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010" w:rsidRDefault="00880010" w:rsidP="00A540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B2F" w:rsidRDefault="002E11E2" w:rsidP="00A540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73B2F">
        <w:rPr>
          <w:rFonts w:ascii="Times New Roman" w:hAnsi="Times New Roman" w:cs="Times New Roman"/>
          <w:b/>
          <w:sz w:val="24"/>
          <w:szCs w:val="24"/>
        </w:rPr>
        <w:t>A Position on</w:t>
      </w:r>
      <w:r w:rsidR="00180E19">
        <w:rPr>
          <w:rFonts w:ascii="Times New Roman" w:hAnsi="Times New Roman" w:cs="Times New Roman"/>
          <w:b/>
          <w:sz w:val="24"/>
          <w:szCs w:val="24"/>
        </w:rPr>
        <w:t xml:space="preserve"> Washington HB 1037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074" w:rsidRDefault="00D10F86" w:rsidP="00A5407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A05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E19">
        <w:rPr>
          <w:rFonts w:ascii="Times New Roman" w:hAnsi="Times New Roman" w:cs="Times New Roman"/>
          <w:b/>
          <w:sz w:val="24"/>
          <w:szCs w:val="24"/>
        </w:rPr>
        <w:t>“An act relating to cost recovery for public records</w:t>
      </w:r>
      <w:r w:rsidR="00B73B2F">
        <w:rPr>
          <w:rFonts w:ascii="Times New Roman" w:hAnsi="Times New Roman" w:cs="Times New Roman"/>
          <w:b/>
          <w:sz w:val="24"/>
          <w:szCs w:val="24"/>
        </w:rPr>
        <w:t>”</w:t>
      </w:r>
    </w:p>
    <w:p w:rsidR="00A54074" w:rsidRPr="00A54074" w:rsidRDefault="00A54074" w:rsidP="00A5407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87293" w:rsidRDefault="00617993" w:rsidP="005A6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The </w:t>
      </w:r>
      <w:r w:rsidR="00AD720D" w:rsidRPr="00BA05A5">
        <w:rPr>
          <w:rFonts w:ascii="Times New Roman" w:hAnsi="Times New Roman" w:cs="Times New Roman"/>
          <w:b/>
        </w:rPr>
        <w:t>Problem:</w:t>
      </w:r>
      <w:r w:rsidR="008358B5" w:rsidRPr="00BA05A5">
        <w:rPr>
          <w:rFonts w:ascii="Times New Roman" w:hAnsi="Times New Roman" w:cs="Times New Roman"/>
          <w:b/>
        </w:rPr>
        <w:t xml:space="preserve"> </w:t>
      </w:r>
      <w:r w:rsidR="00387E9E">
        <w:rPr>
          <w:rFonts w:ascii="Times New Roman" w:hAnsi="Times New Roman" w:cs="Times New Roman"/>
          <w:b/>
        </w:rPr>
        <w:t xml:space="preserve"> </w:t>
      </w:r>
      <w:r w:rsidR="00D707D6">
        <w:rPr>
          <w:rFonts w:ascii="Times New Roman" w:hAnsi="Times New Roman" w:cs="Times New Roman"/>
        </w:rPr>
        <w:t>V</w:t>
      </w:r>
      <w:r w:rsidR="00BD6F79">
        <w:rPr>
          <w:rFonts w:ascii="Times New Roman" w:hAnsi="Times New Roman" w:cs="Times New Roman"/>
        </w:rPr>
        <w:t>arious state and local municipalities</w:t>
      </w:r>
      <w:r w:rsidR="00D707D6">
        <w:rPr>
          <w:rFonts w:ascii="Times New Roman" w:hAnsi="Times New Roman" w:cs="Times New Roman"/>
        </w:rPr>
        <w:t xml:space="preserve"> are experiencing increased costs as a result of the demands of certain public record requests from out-of-state commercial entities. </w:t>
      </w:r>
      <w:r w:rsidR="00BD6F79">
        <w:rPr>
          <w:rFonts w:ascii="Times New Roman" w:hAnsi="Times New Roman" w:cs="Times New Roman"/>
        </w:rPr>
        <w:t xml:space="preserve">Specifically, some of the </w:t>
      </w:r>
      <w:r w:rsidR="001209F4">
        <w:rPr>
          <w:rFonts w:ascii="Times New Roman" w:hAnsi="Times New Roman" w:cs="Times New Roman"/>
        </w:rPr>
        <w:t xml:space="preserve">complex requests from out of state </w:t>
      </w:r>
      <w:r w:rsidR="00BD6F79">
        <w:rPr>
          <w:rFonts w:ascii="Times New Roman" w:hAnsi="Times New Roman" w:cs="Times New Roman"/>
        </w:rPr>
        <w:t>commercial entities seeking this information for resale</w:t>
      </w:r>
      <w:r w:rsidR="00282C8B">
        <w:rPr>
          <w:rFonts w:ascii="Times New Roman" w:hAnsi="Times New Roman" w:cs="Times New Roman"/>
        </w:rPr>
        <w:t xml:space="preserve"> purposes</w:t>
      </w:r>
      <w:r w:rsidR="001209F4">
        <w:rPr>
          <w:rFonts w:ascii="Times New Roman" w:hAnsi="Times New Roman" w:cs="Times New Roman"/>
        </w:rPr>
        <w:t xml:space="preserve"> require </w:t>
      </w:r>
      <w:r w:rsidR="00BD6F79">
        <w:rPr>
          <w:rFonts w:ascii="Times New Roman" w:hAnsi="Times New Roman" w:cs="Times New Roman"/>
        </w:rPr>
        <w:t xml:space="preserve">data going back as </w:t>
      </w:r>
      <w:r w:rsidR="00D707D6">
        <w:rPr>
          <w:rFonts w:ascii="Times New Roman" w:hAnsi="Times New Roman" w:cs="Times New Roman"/>
        </w:rPr>
        <w:t xml:space="preserve">far </w:t>
      </w:r>
      <w:r w:rsidR="00BD6F79">
        <w:rPr>
          <w:rFonts w:ascii="Times New Roman" w:hAnsi="Times New Roman" w:cs="Times New Roman"/>
        </w:rPr>
        <w:t>as 50 years</w:t>
      </w:r>
      <w:r w:rsidR="001209F4">
        <w:rPr>
          <w:rFonts w:ascii="Times New Roman" w:hAnsi="Times New Roman" w:cs="Times New Roman"/>
        </w:rPr>
        <w:t>.</w:t>
      </w:r>
      <w:r w:rsidR="00BD6F79">
        <w:rPr>
          <w:rStyle w:val="FootnoteReference"/>
          <w:rFonts w:ascii="Times New Roman" w:hAnsi="Times New Roman" w:cs="Times New Roman"/>
        </w:rPr>
        <w:footnoteReference w:id="1"/>
      </w:r>
      <w:r w:rsidR="001209F4">
        <w:rPr>
          <w:rFonts w:ascii="Times New Roman" w:hAnsi="Times New Roman" w:cs="Times New Roman"/>
        </w:rPr>
        <w:t xml:space="preserve"> </w:t>
      </w:r>
    </w:p>
    <w:p w:rsidR="006360BB" w:rsidRDefault="001209F4" w:rsidP="005A6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</w:t>
      </w:r>
      <w:r w:rsidR="00F609D2">
        <w:rPr>
          <w:rFonts w:ascii="Times New Roman" w:hAnsi="Times New Roman" w:cs="Times New Roman"/>
        </w:rPr>
        <w:t xml:space="preserve"> State of Washington’s Public Records Act (PRA) </w:t>
      </w:r>
      <w:proofErr w:type="gramStart"/>
      <w:r w:rsidR="00F609D2">
        <w:rPr>
          <w:rFonts w:ascii="Times New Roman" w:hAnsi="Times New Roman" w:cs="Times New Roman"/>
        </w:rPr>
        <w:t>requires  state</w:t>
      </w:r>
      <w:proofErr w:type="gramEnd"/>
      <w:r w:rsidR="00F609D2">
        <w:rPr>
          <w:rFonts w:ascii="Times New Roman" w:hAnsi="Times New Roman" w:cs="Times New Roman"/>
        </w:rPr>
        <w:t xml:space="preserve"> and local </w:t>
      </w:r>
      <w:r w:rsidR="000F59CE">
        <w:rPr>
          <w:rFonts w:ascii="Times New Roman" w:hAnsi="Times New Roman" w:cs="Times New Roman"/>
        </w:rPr>
        <w:t>governments</w:t>
      </w:r>
      <w:r w:rsidR="00F609D2">
        <w:rPr>
          <w:rFonts w:ascii="Times New Roman" w:hAnsi="Times New Roman" w:cs="Times New Roman"/>
        </w:rPr>
        <w:t xml:space="preserve"> to make public records </w:t>
      </w:r>
      <w:r w:rsidR="000F59CE">
        <w:rPr>
          <w:rFonts w:ascii="Times New Roman" w:hAnsi="Times New Roman" w:cs="Times New Roman"/>
        </w:rPr>
        <w:t>available</w:t>
      </w:r>
      <w:r w:rsidR="00F609D2">
        <w:rPr>
          <w:rFonts w:ascii="Times New Roman" w:hAnsi="Times New Roman" w:cs="Times New Roman"/>
        </w:rPr>
        <w:t xml:space="preserve"> for inspection and copying with limited statutory exemptions. </w:t>
      </w:r>
      <w:r w:rsidR="00282C8B">
        <w:rPr>
          <w:rFonts w:ascii="Times New Roman" w:hAnsi="Times New Roman" w:cs="Times New Roman"/>
        </w:rPr>
        <w:t xml:space="preserve">Interpretation of the PRA </w:t>
      </w:r>
      <w:r w:rsidR="00F609D2">
        <w:rPr>
          <w:rFonts w:ascii="Times New Roman" w:hAnsi="Times New Roman" w:cs="Times New Roman"/>
        </w:rPr>
        <w:t>favor</w:t>
      </w:r>
      <w:r w:rsidR="00282C8B">
        <w:rPr>
          <w:rFonts w:ascii="Times New Roman" w:hAnsi="Times New Roman" w:cs="Times New Roman"/>
        </w:rPr>
        <w:t>s</w:t>
      </w:r>
      <w:r w:rsidR="00F609D2">
        <w:rPr>
          <w:rFonts w:ascii="Times New Roman" w:hAnsi="Times New Roman" w:cs="Times New Roman"/>
        </w:rPr>
        <w:t xml:space="preserve"> </w:t>
      </w:r>
      <w:r w:rsidR="000F59CE">
        <w:rPr>
          <w:rFonts w:ascii="Times New Roman" w:hAnsi="Times New Roman" w:cs="Times New Roman"/>
        </w:rPr>
        <w:t>disclosure</w:t>
      </w:r>
      <w:r w:rsidR="00F609D2">
        <w:rPr>
          <w:rFonts w:ascii="Times New Roman" w:hAnsi="Times New Roman" w:cs="Times New Roman"/>
        </w:rPr>
        <w:t xml:space="preserve"> and currently includes cost recovery provisions of up to 15 </w:t>
      </w:r>
      <w:r w:rsidR="006360BB">
        <w:rPr>
          <w:rFonts w:ascii="Times New Roman" w:hAnsi="Times New Roman" w:cs="Times New Roman"/>
        </w:rPr>
        <w:t>cents per page for copy</w:t>
      </w:r>
      <w:r w:rsidR="00282C8B">
        <w:rPr>
          <w:rFonts w:ascii="Times New Roman" w:hAnsi="Times New Roman" w:cs="Times New Roman"/>
        </w:rPr>
        <w:t>ing</w:t>
      </w:r>
      <w:r w:rsidR="006360BB">
        <w:rPr>
          <w:rFonts w:ascii="Times New Roman" w:hAnsi="Times New Roman" w:cs="Times New Roman"/>
        </w:rPr>
        <w:t xml:space="preserve"> costs, staff time </w:t>
      </w:r>
      <w:r w:rsidR="00282C8B">
        <w:rPr>
          <w:rFonts w:ascii="Times New Roman" w:hAnsi="Times New Roman" w:cs="Times New Roman"/>
        </w:rPr>
        <w:t>for this work, and</w:t>
      </w:r>
      <w:r w:rsidR="006360BB">
        <w:rPr>
          <w:rFonts w:ascii="Times New Roman" w:hAnsi="Times New Roman" w:cs="Times New Roman"/>
        </w:rPr>
        <w:t xml:space="preserve"> mailing </w:t>
      </w:r>
      <w:r w:rsidR="000F59CE">
        <w:rPr>
          <w:rFonts w:ascii="Times New Roman" w:hAnsi="Times New Roman" w:cs="Times New Roman"/>
        </w:rPr>
        <w:t>expenses</w:t>
      </w:r>
      <w:r w:rsidR="006360BB">
        <w:rPr>
          <w:rFonts w:ascii="Times New Roman" w:hAnsi="Times New Roman" w:cs="Times New Roman"/>
        </w:rPr>
        <w:t>.</w:t>
      </w:r>
      <w:r w:rsidR="006360BB">
        <w:rPr>
          <w:rStyle w:val="FootnoteReference"/>
          <w:rFonts w:ascii="Times New Roman" w:hAnsi="Times New Roman" w:cs="Times New Roman"/>
        </w:rPr>
        <w:footnoteReference w:id="2"/>
      </w:r>
    </w:p>
    <w:p w:rsidR="001209F4" w:rsidRDefault="006360BB" w:rsidP="005A6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</w:t>
      </w:r>
      <w:r w:rsidR="00282C8B">
        <w:rPr>
          <w:rFonts w:ascii="Times New Roman" w:hAnsi="Times New Roman" w:cs="Times New Roman"/>
        </w:rPr>
        <w:t xml:space="preserve">ese recovery provisions were </w:t>
      </w:r>
      <w:r>
        <w:rPr>
          <w:rFonts w:ascii="Times New Roman" w:hAnsi="Times New Roman" w:cs="Times New Roman"/>
        </w:rPr>
        <w:t xml:space="preserve">mandated </w:t>
      </w:r>
      <w:r w:rsidR="002E11E2">
        <w:rPr>
          <w:rFonts w:ascii="Times New Roman" w:hAnsi="Times New Roman" w:cs="Times New Roman"/>
        </w:rPr>
        <w:t xml:space="preserve">by </w:t>
      </w:r>
      <w:r>
        <w:rPr>
          <w:rFonts w:ascii="Times New Roman" w:hAnsi="Times New Roman" w:cs="Times New Roman"/>
        </w:rPr>
        <w:t xml:space="preserve">the Washington legislature, </w:t>
      </w:r>
      <w:r w:rsidR="002E11E2">
        <w:rPr>
          <w:rFonts w:ascii="Times New Roman" w:hAnsi="Times New Roman" w:cs="Times New Roman"/>
        </w:rPr>
        <w:t xml:space="preserve">and </w:t>
      </w:r>
      <w:r w:rsidR="00282C8B">
        <w:rPr>
          <w:rFonts w:ascii="Times New Roman" w:hAnsi="Times New Roman" w:cs="Times New Roman"/>
        </w:rPr>
        <w:t>are</w:t>
      </w:r>
      <w:r w:rsidR="002E11E2">
        <w:rPr>
          <w:rFonts w:ascii="Times New Roman" w:hAnsi="Times New Roman" w:cs="Times New Roman"/>
        </w:rPr>
        <w:t xml:space="preserve"> </w:t>
      </w:r>
      <w:r w:rsidR="00ED43CC">
        <w:rPr>
          <w:rFonts w:ascii="Times New Roman" w:hAnsi="Times New Roman" w:cs="Times New Roman"/>
        </w:rPr>
        <w:t xml:space="preserve">comparable to those </w:t>
      </w:r>
      <w:r>
        <w:rPr>
          <w:rFonts w:ascii="Times New Roman" w:hAnsi="Times New Roman" w:cs="Times New Roman"/>
        </w:rPr>
        <w:t xml:space="preserve">at the Federal level and by state </w:t>
      </w:r>
      <w:r w:rsidR="002E11E2">
        <w:rPr>
          <w:rFonts w:ascii="Times New Roman" w:hAnsi="Times New Roman" w:cs="Times New Roman"/>
        </w:rPr>
        <w:t xml:space="preserve">and local </w:t>
      </w:r>
      <w:r>
        <w:rPr>
          <w:rFonts w:ascii="Times New Roman" w:hAnsi="Times New Roman" w:cs="Times New Roman"/>
        </w:rPr>
        <w:t xml:space="preserve">governments </w:t>
      </w:r>
      <w:r w:rsidR="002E11E2">
        <w:rPr>
          <w:rFonts w:ascii="Times New Roman" w:hAnsi="Times New Roman" w:cs="Times New Roman"/>
        </w:rPr>
        <w:t xml:space="preserve">across our nation. </w:t>
      </w:r>
      <w:r w:rsidR="00CD38A5">
        <w:rPr>
          <w:rFonts w:ascii="Times New Roman" w:hAnsi="Times New Roman" w:cs="Times New Roman"/>
        </w:rPr>
        <w:t>Cost recovery</w:t>
      </w:r>
      <w:r w:rsidR="00282C8B">
        <w:rPr>
          <w:rFonts w:ascii="Times New Roman" w:hAnsi="Times New Roman" w:cs="Times New Roman"/>
        </w:rPr>
        <w:t xml:space="preserve"> </w:t>
      </w:r>
      <w:r w:rsidR="00CD38A5">
        <w:rPr>
          <w:rFonts w:ascii="Times New Roman" w:hAnsi="Times New Roman" w:cs="Times New Roman"/>
        </w:rPr>
        <w:t xml:space="preserve">for public records </w:t>
      </w:r>
      <w:r w:rsidR="00282C8B">
        <w:rPr>
          <w:rFonts w:ascii="Times New Roman" w:hAnsi="Times New Roman" w:cs="Times New Roman"/>
        </w:rPr>
        <w:t>recognize</w:t>
      </w:r>
      <w:r w:rsidR="00CD38A5">
        <w:rPr>
          <w:rFonts w:ascii="Times New Roman" w:hAnsi="Times New Roman" w:cs="Times New Roman"/>
        </w:rPr>
        <w:t>s</w:t>
      </w:r>
      <w:r w:rsidR="00282C8B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>public</w:t>
      </w:r>
      <w:r w:rsidR="00282C8B">
        <w:rPr>
          <w:rFonts w:ascii="Times New Roman" w:hAnsi="Times New Roman" w:cs="Times New Roman"/>
        </w:rPr>
        <w:t xml:space="preserve"> good</w:t>
      </w:r>
      <w:r>
        <w:rPr>
          <w:rFonts w:ascii="Times New Roman" w:hAnsi="Times New Roman" w:cs="Times New Roman"/>
        </w:rPr>
        <w:t xml:space="preserve"> associated with an open government </w:t>
      </w:r>
      <w:r w:rsidR="00282C8B">
        <w:rPr>
          <w:rFonts w:ascii="Times New Roman" w:hAnsi="Times New Roman" w:cs="Times New Roman"/>
        </w:rPr>
        <w:t xml:space="preserve">through </w:t>
      </w:r>
      <w:r w:rsidR="002E11E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ccess to public records</w:t>
      </w:r>
      <w:r w:rsidR="00282C8B">
        <w:rPr>
          <w:rFonts w:ascii="Times New Roman" w:hAnsi="Times New Roman" w:cs="Times New Roman"/>
        </w:rPr>
        <w:t>, a</w:t>
      </w:r>
      <w:r>
        <w:rPr>
          <w:rFonts w:ascii="Times New Roman" w:hAnsi="Times New Roman" w:cs="Times New Roman"/>
        </w:rPr>
        <w:t xml:space="preserve"> vital </w:t>
      </w:r>
      <w:r w:rsidR="002E11E2">
        <w:rPr>
          <w:rFonts w:ascii="Times New Roman" w:hAnsi="Times New Roman" w:cs="Times New Roman"/>
        </w:rPr>
        <w:t>service and</w:t>
      </w:r>
      <w:r>
        <w:rPr>
          <w:rFonts w:ascii="Times New Roman" w:hAnsi="Times New Roman" w:cs="Times New Roman"/>
        </w:rPr>
        <w:t xml:space="preserve"> civil dut</w:t>
      </w:r>
      <w:r w:rsidR="002E11E2">
        <w:rPr>
          <w:rFonts w:ascii="Times New Roman" w:hAnsi="Times New Roman" w:cs="Times New Roman"/>
        </w:rPr>
        <w:t xml:space="preserve">y of </w:t>
      </w:r>
      <w:r>
        <w:rPr>
          <w:rFonts w:ascii="Times New Roman" w:hAnsi="Times New Roman" w:cs="Times New Roman"/>
        </w:rPr>
        <w:t xml:space="preserve">the government.    </w:t>
      </w:r>
    </w:p>
    <w:p w:rsidR="002C409B" w:rsidRDefault="006360BB" w:rsidP="005A6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However, government entities </w:t>
      </w:r>
      <w:r w:rsidR="00895F0E">
        <w:rPr>
          <w:rFonts w:ascii="Times New Roman" w:hAnsi="Times New Roman" w:cs="Times New Roman"/>
        </w:rPr>
        <w:t>are not for profit</w:t>
      </w:r>
      <w:r w:rsidR="00795F0A">
        <w:rPr>
          <w:rFonts w:ascii="Times New Roman" w:hAnsi="Times New Roman" w:cs="Times New Roman"/>
        </w:rPr>
        <w:t xml:space="preserve"> institutions</w:t>
      </w:r>
      <w:r w:rsidR="00895F0E">
        <w:rPr>
          <w:rFonts w:ascii="Times New Roman" w:hAnsi="Times New Roman" w:cs="Times New Roman"/>
        </w:rPr>
        <w:t xml:space="preserve"> </w:t>
      </w:r>
      <w:r w:rsidR="00DB6AAE">
        <w:rPr>
          <w:rFonts w:ascii="Times New Roman" w:hAnsi="Times New Roman" w:cs="Times New Roman"/>
        </w:rPr>
        <w:t xml:space="preserve">and should not </w:t>
      </w:r>
      <w:r w:rsidR="00895F0E">
        <w:rPr>
          <w:rFonts w:ascii="Times New Roman" w:hAnsi="Times New Roman" w:cs="Times New Roman"/>
        </w:rPr>
        <w:t xml:space="preserve">be allowed to turn fulfillment of their </w:t>
      </w:r>
      <w:proofErr w:type="gramStart"/>
      <w:r w:rsidR="00CD38A5">
        <w:rPr>
          <w:rFonts w:ascii="Times New Roman" w:hAnsi="Times New Roman" w:cs="Times New Roman"/>
        </w:rPr>
        <w:t>public</w:t>
      </w:r>
      <w:proofErr w:type="gramEnd"/>
      <w:r w:rsidR="00CD38A5">
        <w:rPr>
          <w:rFonts w:ascii="Times New Roman" w:hAnsi="Times New Roman" w:cs="Times New Roman"/>
        </w:rPr>
        <w:t xml:space="preserve"> records </w:t>
      </w:r>
      <w:r w:rsidR="002E11E2">
        <w:rPr>
          <w:rFonts w:ascii="Times New Roman" w:hAnsi="Times New Roman" w:cs="Times New Roman"/>
        </w:rPr>
        <w:t>dut</w:t>
      </w:r>
      <w:r w:rsidR="00CD38A5">
        <w:rPr>
          <w:rFonts w:ascii="Times New Roman" w:hAnsi="Times New Roman" w:cs="Times New Roman"/>
        </w:rPr>
        <w:t>ies</w:t>
      </w:r>
      <w:r w:rsidR="002E11E2">
        <w:rPr>
          <w:rFonts w:ascii="Times New Roman" w:hAnsi="Times New Roman" w:cs="Times New Roman"/>
        </w:rPr>
        <w:t xml:space="preserve"> </w:t>
      </w:r>
      <w:r w:rsidR="00895F0E">
        <w:rPr>
          <w:rFonts w:ascii="Times New Roman" w:hAnsi="Times New Roman" w:cs="Times New Roman"/>
        </w:rPr>
        <w:t>into</w:t>
      </w:r>
      <w:r w:rsidR="00280430">
        <w:rPr>
          <w:rFonts w:ascii="Times New Roman" w:hAnsi="Times New Roman" w:cs="Times New Roman"/>
        </w:rPr>
        <w:t xml:space="preserve"> a</w:t>
      </w:r>
      <w:r w:rsidR="00ED43CC">
        <w:rPr>
          <w:rFonts w:ascii="Times New Roman" w:hAnsi="Times New Roman" w:cs="Times New Roman"/>
        </w:rPr>
        <w:t xml:space="preserve"> means of generating revenues</w:t>
      </w:r>
      <w:r w:rsidR="00280430">
        <w:rPr>
          <w:rFonts w:ascii="Times New Roman" w:hAnsi="Times New Roman" w:cs="Times New Roman"/>
        </w:rPr>
        <w:t xml:space="preserve"> for what is a </w:t>
      </w:r>
      <w:r w:rsidR="002C409B">
        <w:rPr>
          <w:rFonts w:ascii="Times New Roman" w:hAnsi="Times New Roman" w:cs="Times New Roman"/>
        </w:rPr>
        <w:t>publically</w:t>
      </w:r>
      <w:r w:rsidR="00280430">
        <w:rPr>
          <w:rFonts w:ascii="Times New Roman" w:hAnsi="Times New Roman" w:cs="Times New Roman"/>
        </w:rPr>
        <w:t xml:space="preserve"> beneficial and legally mandated exchange of information. The notion that the</w:t>
      </w:r>
      <w:r w:rsidR="00F14D49">
        <w:rPr>
          <w:rFonts w:ascii="Times New Roman" w:hAnsi="Times New Roman" w:cs="Times New Roman"/>
        </w:rPr>
        <w:t xml:space="preserve"> </w:t>
      </w:r>
      <w:r w:rsidR="00ED43CC">
        <w:rPr>
          <w:rFonts w:ascii="Times New Roman" w:hAnsi="Times New Roman" w:cs="Times New Roman"/>
        </w:rPr>
        <w:t>“</w:t>
      </w:r>
      <w:r w:rsidR="00F14D49">
        <w:rPr>
          <w:rFonts w:ascii="Times New Roman" w:hAnsi="Times New Roman" w:cs="Times New Roman"/>
        </w:rPr>
        <w:t>taxpayers of this state effectively subsidize commercial requestors through the production of records without charge”</w:t>
      </w:r>
      <w:r w:rsidR="00280430">
        <w:rPr>
          <w:rFonts w:ascii="Times New Roman" w:hAnsi="Times New Roman" w:cs="Times New Roman"/>
        </w:rPr>
        <w:t xml:space="preserve"> is a misconception.</w:t>
      </w:r>
      <w:r w:rsidR="00F14D49">
        <w:rPr>
          <w:rStyle w:val="FootnoteReference"/>
          <w:rFonts w:ascii="Times New Roman" w:hAnsi="Times New Roman" w:cs="Times New Roman"/>
        </w:rPr>
        <w:footnoteReference w:id="3"/>
      </w:r>
      <w:r w:rsidR="00F14D49">
        <w:rPr>
          <w:rFonts w:ascii="Times New Roman" w:hAnsi="Times New Roman" w:cs="Times New Roman"/>
        </w:rPr>
        <w:t xml:space="preserve"> </w:t>
      </w:r>
      <w:r w:rsidR="00280430">
        <w:rPr>
          <w:rFonts w:ascii="Times New Roman" w:hAnsi="Times New Roman" w:cs="Times New Roman"/>
        </w:rPr>
        <w:t xml:space="preserve">In fact, </w:t>
      </w:r>
      <w:r w:rsidR="0018494F">
        <w:rPr>
          <w:rFonts w:ascii="Times New Roman" w:hAnsi="Times New Roman" w:cs="Times New Roman"/>
        </w:rPr>
        <w:t xml:space="preserve">it could also be interpreted that the </w:t>
      </w:r>
      <w:r w:rsidR="00F14D4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ommercial requestors are </w:t>
      </w:r>
      <w:r w:rsidR="00F14D49">
        <w:rPr>
          <w:rFonts w:ascii="Times New Roman" w:hAnsi="Times New Roman" w:cs="Times New Roman"/>
        </w:rPr>
        <w:t>subsidizing various agencies</w:t>
      </w:r>
      <w:r w:rsidR="002C409B">
        <w:rPr>
          <w:rFonts w:ascii="Times New Roman" w:hAnsi="Times New Roman" w:cs="Times New Roman"/>
        </w:rPr>
        <w:t xml:space="preserve">’ </w:t>
      </w:r>
      <w:r w:rsidR="00895F0E">
        <w:rPr>
          <w:rFonts w:ascii="Times New Roman" w:hAnsi="Times New Roman" w:cs="Times New Roman"/>
        </w:rPr>
        <w:t xml:space="preserve">fulfilment of their </w:t>
      </w:r>
      <w:r w:rsidR="00F14D49">
        <w:rPr>
          <w:rFonts w:ascii="Times New Roman" w:hAnsi="Times New Roman" w:cs="Times New Roman"/>
        </w:rPr>
        <w:t xml:space="preserve">public records </w:t>
      </w:r>
      <w:r w:rsidR="00895F0E">
        <w:rPr>
          <w:rFonts w:ascii="Times New Roman" w:hAnsi="Times New Roman" w:cs="Times New Roman"/>
        </w:rPr>
        <w:t>mission</w:t>
      </w:r>
      <w:r w:rsidR="00280430">
        <w:rPr>
          <w:rFonts w:ascii="Times New Roman" w:hAnsi="Times New Roman" w:cs="Times New Roman"/>
        </w:rPr>
        <w:t>,</w:t>
      </w:r>
      <w:r w:rsidR="0018494F">
        <w:rPr>
          <w:rFonts w:ascii="Times New Roman" w:hAnsi="Times New Roman" w:cs="Times New Roman"/>
        </w:rPr>
        <w:t xml:space="preserve"> via the </w:t>
      </w:r>
      <w:r w:rsidR="00280430">
        <w:rPr>
          <w:rFonts w:ascii="Times New Roman" w:hAnsi="Times New Roman" w:cs="Times New Roman"/>
        </w:rPr>
        <w:t xml:space="preserve">net benefit to both taxpayers </w:t>
      </w:r>
      <w:r w:rsidR="00CD38A5">
        <w:rPr>
          <w:rFonts w:ascii="Times New Roman" w:hAnsi="Times New Roman" w:cs="Times New Roman"/>
        </w:rPr>
        <w:t xml:space="preserve">in general and for </w:t>
      </w:r>
      <w:r w:rsidR="00280430">
        <w:rPr>
          <w:rFonts w:ascii="Times New Roman" w:hAnsi="Times New Roman" w:cs="Times New Roman"/>
        </w:rPr>
        <w:t xml:space="preserve">consumers whose transactions are fulfilled by the completion of these records requests. </w:t>
      </w:r>
    </w:p>
    <w:p w:rsidR="001209F4" w:rsidRDefault="002E11E2" w:rsidP="005A6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Washington</w:t>
      </w:r>
      <w:r w:rsidR="00CD38A5">
        <w:rPr>
          <w:rFonts w:ascii="Times New Roman" w:hAnsi="Times New Roman" w:cs="Times New Roman"/>
        </w:rPr>
        <w:t xml:space="preserve"> citizens </w:t>
      </w:r>
      <w:r w:rsidR="00B85166">
        <w:rPr>
          <w:rFonts w:ascii="Times New Roman" w:hAnsi="Times New Roman" w:cs="Times New Roman"/>
        </w:rPr>
        <w:t xml:space="preserve">benefit from the application of </w:t>
      </w:r>
      <w:r w:rsidR="00CD38A5">
        <w:rPr>
          <w:rFonts w:ascii="Times New Roman" w:hAnsi="Times New Roman" w:cs="Times New Roman"/>
        </w:rPr>
        <w:t xml:space="preserve">enhanced </w:t>
      </w:r>
      <w:r w:rsidR="00B85166">
        <w:rPr>
          <w:rFonts w:ascii="Times New Roman" w:hAnsi="Times New Roman" w:cs="Times New Roman"/>
        </w:rPr>
        <w:t>technologies offered by</w:t>
      </w:r>
      <w:r w:rsidR="00CD38A5">
        <w:rPr>
          <w:rFonts w:ascii="Times New Roman" w:hAnsi="Times New Roman" w:cs="Times New Roman"/>
        </w:rPr>
        <w:t xml:space="preserve"> </w:t>
      </w:r>
      <w:r w:rsidR="005A6438">
        <w:rPr>
          <w:rFonts w:ascii="Times New Roman" w:hAnsi="Times New Roman" w:cs="Times New Roman"/>
        </w:rPr>
        <w:t xml:space="preserve">many </w:t>
      </w:r>
      <w:r w:rsidR="0018494F">
        <w:rPr>
          <w:rFonts w:ascii="Times New Roman" w:hAnsi="Times New Roman" w:cs="Times New Roman"/>
        </w:rPr>
        <w:t xml:space="preserve">of the </w:t>
      </w:r>
      <w:r w:rsidR="00CD38A5">
        <w:rPr>
          <w:rFonts w:ascii="Times New Roman" w:hAnsi="Times New Roman" w:cs="Times New Roman"/>
        </w:rPr>
        <w:t xml:space="preserve">commercial entities making these requests, as well as their incorporation into </w:t>
      </w:r>
      <w:r w:rsidR="00895F0E">
        <w:rPr>
          <w:rFonts w:ascii="Times New Roman" w:hAnsi="Times New Roman" w:cs="Times New Roman"/>
        </w:rPr>
        <w:t>national</w:t>
      </w:r>
      <w:r w:rsidR="00F14D49">
        <w:rPr>
          <w:rFonts w:ascii="Times New Roman" w:hAnsi="Times New Roman" w:cs="Times New Roman"/>
        </w:rPr>
        <w:t xml:space="preserve"> distribution system</w:t>
      </w:r>
      <w:r w:rsidR="00CD38A5">
        <w:rPr>
          <w:rFonts w:ascii="Times New Roman" w:hAnsi="Times New Roman" w:cs="Times New Roman"/>
        </w:rPr>
        <w:t>s</w:t>
      </w:r>
      <w:r w:rsidR="00F14D49">
        <w:rPr>
          <w:rFonts w:ascii="Times New Roman" w:hAnsi="Times New Roman" w:cs="Times New Roman"/>
        </w:rPr>
        <w:t xml:space="preserve"> </w:t>
      </w:r>
      <w:r w:rsidR="00B85166">
        <w:rPr>
          <w:rFonts w:ascii="Times New Roman" w:hAnsi="Times New Roman" w:cs="Times New Roman"/>
        </w:rPr>
        <w:t xml:space="preserve">they </w:t>
      </w:r>
      <w:r w:rsidR="00F14D49">
        <w:rPr>
          <w:rFonts w:ascii="Times New Roman" w:hAnsi="Times New Roman" w:cs="Times New Roman"/>
        </w:rPr>
        <w:t>p</w:t>
      </w:r>
      <w:r w:rsidR="00895F0E">
        <w:rPr>
          <w:rFonts w:ascii="Times New Roman" w:hAnsi="Times New Roman" w:cs="Times New Roman"/>
        </w:rPr>
        <w:t>rovid</w:t>
      </w:r>
      <w:r w:rsidR="00280430">
        <w:rPr>
          <w:rFonts w:ascii="Times New Roman" w:hAnsi="Times New Roman" w:cs="Times New Roman"/>
        </w:rPr>
        <w:t>e for sharing information</w:t>
      </w:r>
      <w:r w:rsidR="00895F0E">
        <w:rPr>
          <w:rFonts w:ascii="Times New Roman" w:hAnsi="Times New Roman" w:cs="Times New Roman"/>
        </w:rPr>
        <w:t xml:space="preserve"> </w:t>
      </w:r>
      <w:r w:rsidR="00B85166">
        <w:rPr>
          <w:rFonts w:ascii="Times New Roman" w:hAnsi="Times New Roman" w:cs="Times New Roman"/>
        </w:rPr>
        <w:t>across</w:t>
      </w:r>
      <w:r w:rsidR="00895F0E">
        <w:rPr>
          <w:rFonts w:ascii="Times New Roman" w:hAnsi="Times New Roman" w:cs="Times New Roman"/>
        </w:rPr>
        <w:t xml:space="preserve"> multiple </w:t>
      </w:r>
      <w:r w:rsidR="00F14D49">
        <w:rPr>
          <w:rFonts w:ascii="Times New Roman" w:hAnsi="Times New Roman" w:cs="Times New Roman"/>
        </w:rPr>
        <w:t xml:space="preserve">industry </w:t>
      </w:r>
      <w:r w:rsidR="00895F0E">
        <w:rPr>
          <w:rFonts w:ascii="Times New Roman" w:hAnsi="Times New Roman" w:cs="Times New Roman"/>
        </w:rPr>
        <w:t>platforms</w:t>
      </w:r>
      <w:r w:rsidR="00B85166">
        <w:rPr>
          <w:rFonts w:ascii="Times New Roman" w:hAnsi="Times New Roman" w:cs="Times New Roman"/>
        </w:rPr>
        <w:t xml:space="preserve">. </w:t>
      </w:r>
      <w:r w:rsidR="00CD38A5">
        <w:rPr>
          <w:rFonts w:ascii="Times New Roman" w:hAnsi="Times New Roman" w:cs="Times New Roman"/>
        </w:rPr>
        <w:t>By making these requests, c</w:t>
      </w:r>
      <w:r w:rsidR="00F14D49">
        <w:rPr>
          <w:rFonts w:ascii="Times New Roman" w:hAnsi="Times New Roman" w:cs="Times New Roman"/>
        </w:rPr>
        <w:t xml:space="preserve">ompanies are effectively </w:t>
      </w:r>
      <w:r w:rsidR="00895F0E">
        <w:rPr>
          <w:rFonts w:ascii="Times New Roman" w:hAnsi="Times New Roman" w:cs="Times New Roman"/>
        </w:rPr>
        <w:t>reduc</w:t>
      </w:r>
      <w:r w:rsidR="00F14D49">
        <w:rPr>
          <w:rFonts w:ascii="Times New Roman" w:hAnsi="Times New Roman" w:cs="Times New Roman"/>
        </w:rPr>
        <w:t xml:space="preserve">ing the </w:t>
      </w:r>
      <w:r w:rsidR="00895F0E">
        <w:rPr>
          <w:rFonts w:ascii="Times New Roman" w:hAnsi="Times New Roman" w:cs="Times New Roman"/>
        </w:rPr>
        <w:t>costs associated with pro</w:t>
      </w:r>
      <w:r w:rsidR="00B85166">
        <w:rPr>
          <w:rFonts w:ascii="Times New Roman" w:hAnsi="Times New Roman" w:cs="Times New Roman"/>
        </w:rPr>
        <w:t xml:space="preserve">viding access to public records and are in fact subsidizing the </w:t>
      </w:r>
      <w:r w:rsidR="00F14D49">
        <w:rPr>
          <w:rFonts w:ascii="Times New Roman" w:hAnsi="Times New Roman" w:cs="Times New Roman"/>
        </w:rPr>
        <w:t xml:space="preserve">state </w:t>
      </w:r>
      <w:r w:rsidR="00895F0E">
        <w:rPr>
          <w:rFonts w:ascii="Times New Roman" w:hAnsi="Times New Roman" w:cs="Times New Roman"/>
        </w:rPr>
        <w:t xml:space="preserve">entities </w:t>
      </w:r>
      <w:r w:rsidR="00B85166">
        <w:rPr>
          <w:rFonts w:ascii="Times New Roman" w:hAnsi="Times New Roman" w:cs="Times New Roman"/>
        </w:rPr>
        <w:t xml:space="preserve">by </w:t>
      </w:r>
      <w:r w:rsidR="00F14D49">
        <w:rPr>
          <w:rFonts w:ascii="Times New Roman" w:hAnsi="Times New Roman" w:cs="Times New Roman"/>
        </w:rPr>
        <w:t>develop</w:t>
      </w:r>
      <w:r w:rsidR="00B85166">
        <w:rPr>
          <w:rFonts w:ascii="Times New Roman" w:hAnsi="Times New Roman" w:cs="Times New Roman"/>
        </w:rPr>
        <w:t xml:space="preserve">ing </w:t>
      </w:r>
      <w:r w:rsidR="00F14D49">
        <w:rPr>
          <w:rFonts w:ascii="Times New Roman" w:hAnsi="Times New Roman" w:cs="Times New Roman"/>
        </w:rPr>
        <w:t>th</w:t>
      </w:r>
      <w:r w:rsidR="00B85166">
        <w:rPr>
          <w:rFonts w:ascii="Times New Roman" w:hAnsi="Times New Roman" w:cs="Times New Roman"/>
        </w:rPr>
        <w:t xml:space="preserve">ese </w:t>
      </w:r>
      <w:r w:rsidR="00895F0E">
        <w:rPr>
          <w:rFonts w:ascii="Times New Roman" w:hAnsi="Times New Roman" w:cs="Times New Roman"/>
        </w:rPr>
        <w:t>technolog</w:t>
      </w:r>
      <w:r w:rsidR="00B85166">
        <w:rPr>
          <w:rFonts w:ascii="Times New Roman" w:hAnsi="Times New Roman" w:cs="Times New Roman"/>
        </w:rPr>
        <w:t>ies at their own expense</w:t>
      </w:r>
      <w:r w:rsidR="00280430">
        <w:rPr>
          <w:rFonts w:ascii="Times New Roman" w:hAnsi="Times New Roman" w:cs="Times New Roman"/>
        </w:rPr>
        <w:t>,</w:t>
      </w:r>
      <w:r w:rsidR="00B85166">
        <w:rPr>
          <w:rFonts w:ascii="Times New Roman" w:hAnsi="Times New Roman" w:cs="Times New Roman"/>
        </w:rPr>
        <w:t xml:space="preserve"> while </w:t>
      </w:r>
      <w:r w:rsidR="00280430">
        <w:rPr>
          <w:rFonts w:ascii="Times New Roman" w:hAnsi="Times New Roman" w:cs="Times New Roman"/>
        </w:rPr>
        <w:t xml:space="preserve">still </w:t>
      </w:r>
      <w:r w:rsidR="005A6438">
        <w:rPr>
          <w:rFonts w:ascii="Times New Roman" w:hAnsi="Times New Roman" w:cs="Times New Roman"/>
        </w:rPr>
        <w:t xml:space="preserve">subsidizing </w:t>
      </w:r>
      <w:r w:rsidR="00280430">
        <w:rPr>
          <w:rFonts w:ascii="Times New Roman" w:hAnsi="Times New Roman" w:cs="Times New Roman"/>
        </w:rPr>
        <w:t xml:space="preserve">request processing </w:t>
      </w:r>
      <w:r w:rsidR="00B85166">
        <w:rPr>
          <w:rFonts w:ascii="Times New Roman" w:hAnsi="Times New Roman" w:cs="Times New Roman"/>
        </w:rPr>
        <w:t>cost</w:t>
      </w:r>
      <w:r w:rsidR="00280430">
        <w:rPr>
          <w:rFonts w:ascii="Times New Roman" w:hAnsi="Times New Roman" w:cs="Times New Roman"/>
        </w:rPr>
        <w:t>s</w:t>
      </w:r>
      <w:r w:rsidR="00B85166">
        <w:rPr>
          <w:rFonts w:ascii="Times New Roman" w:hAnsi="Times New Roman" w:cs="Times New Roman"/>
        </w:rPr>
        <w:t xml:space="preserve"> </w:t>
      </w:r>
      <w:r w:rsidR="002C409B">
        <w:rPr>
          <w:rFonts w:ascii="Times New Roman" w:hAnsi="Times New Roman" w:cs="Times New Roman"/>
        </w:rPr>
        <w:t>under the</w:t>
      </w:r>
      <w:r w:rsidR="00B85166">
        <w:rPr>
          <w:rFonts w:ascii="Times New Roman" w:hAnsi="Times New Roman" w:cs="Times New Roman"/>
        </w:rPr>
        <w:t xml:space="preserve"> </w:t>
      </w:r>
      <w:r w:rsidR="00F14D49">
        <w:rPr>
          <w:rFonts w:ascii="Times New Roman" w:hAnsi="Times New Roman" w:cs="Times New Roman"/>
        </w:rPr>
        <w:lastRenderedPageBreak/>
        <w:t xml:space="preserve">current cost recovery </w:t>
      </w:r>
      <w:r w:rsidR="002C409B">
        <w:rPr>
          <w:rFonts w:ascii="Times New Roman" w:hAnsi="Times New Roman" w:cs="Times New Roman"/>
        </w:rPr>
        <w:t>framework</w:t>
      </w:r>
      <w:r w:rsidR="00B85166">
        <w:rPr>
          <w:rFonts w:ascii="Times New Roman" w:hAnsi="Times New Roman" w:cs="Times New Roman"/>
        </w:rPr>
        <w:t xml:space="preserve">. </w:t>
      </w:r>
      <w:r w:rsidR="0018494F">
        <w:rPr>
          <w:rFonts w:ascii="Times New Roman" w:hAnsi="Times New Roman" w:cs="Times New Roman"/>
        </w:rPr>
        <w:t xml:space="preserve"> </w:t>
      </w:r>
      <w:r w:rsidR="005A6438">
        <w:rPr>
          <w:rFonts w:ascii="Times New Roman" w:hAnsi="Times New Roman" w:cs="Times New Roman"/>
        </w:rPr>
        <w:t xml:space="preserve">Absent such a system, </w:t>
      </w:r>
      <w:r w:rsidR="00280430">
        <w:rPr>
          <w:rFonts w:ascii="Times New Roman" w:hAnsi="Times New Roman" w:cs="Times New Roman"/>
        </w:rPr>
        <w:t xml:space="preserve">individually submitted or more labor intensive </w:t>
      </w:r>
      <w:r w:rsidR="00B85166">
        <w:rPr>
          <w:rFonts w:ascii="Times New Roman" w:hAnsi="Times New Roman" w:cs="Times New Roman"/>
        </w:rPr>
        <w:t xml:space="preserve">requests </w:t>
      </w:r>
      <w:r w:rsidR="00CD38A5">
        <w:rPr>
          <w:rFonts w:ascii="Times New Roman" w:hAnsi="Times New Roman" w:cs="Times New Roman"/>
        </w:rPr>
        <w:t>might</w:t>
      </w:r>
      <w:r w:rsidR="00F14D49">
        <w:rPr>
          <w:rFonts w:ascii="Times New Roman" w:hAnsi="Times New Roman" w:cs="Times New Roman"/>
        </w:rPr>
        <w:t xml:space="preserve"> overwhelm the</w:t>
      </w:r>
      <w:r w:rsidR="00B85166">
        <w:rPr>
          <w:rFonts w:ascii="Times New Roman" w:hAnsi="Times New Roman" w:cs="Times New Roman"/>
        </w:rPr>
        <w:t xml:space="preserve"> same agencies currently requesting the expansion of the cost recovery provisions</w:t>
      </w:r>
      <w:r w:rsidR="00F14D49">
        <w:rPr>
          <w:rFonts w:ascii="Times New Roman" w:hAnsi="Times New Roman" w:cs="Times New Roman"/>
        </w:rPr>
        <w:t xml:space="preserve">.  </w:t>
      </w:r>
      <w:r w:rsidR="00895F0E">
        <w:rPr>
          <w:rFonts w:ascii="Times New Roman" w:hAnsi="Times New Roman" w:cs="Times New Roman"/>
        </w:rPr>
        <w:t xml:space="preserve">    </w:t>
      </w:r>
      <w:r w:rsidR="006B3DF0">
        <w:rPr>
          <w:rFonts w:ascii="Times New Roman" w:hAnsi="Times New Roman" w:cs="Times New Roman"/>
        </w:rPr>
        <w:t xml:space="preserve">  </w:t>
      </w:r>
      <w:r w:rsidR="006360BB">
        <w:rPr>
          <w:rFonts w:ascii="Times New Roman" w:hAnsi="Times New Roman" w:cs="Times New Roman"/>
        </w:rPr>
        <w:t xml:space="preserve"> </w:t>
      </w:r>
    </w:p>
    <w:p w:rsidR="0007369B" w:rsidRDefault="00ED2B5A" w:rsidP="005A6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DE78BC">
        <w:rPr>
          <w:rFonts w:ascii="Times New Roman" w:hAnsi="Times New Roman" w:cs="Times New Roman"/>
        </w:rPr>
        <w:t>he purpose</w:t>
      </w:r>
      <w:r>
        <w:rPr>
          <w:rFonts w:ascii="Times New Roman" w:hAnsi="Times New Roman" w:cs="Times New Roman"/>
        </w:rPr>
        <w:t>s for which</w:t>
      </w:r>
      <w:r w:rsidR="00DE78BC">
        <w:rPr>
          <w:rFonts w:ascii="Times New Roman" w:hAnsi="Times New Roman" w:cs="Times New Roman"/>
        </w:rPr>
        <w:t xml:space="preserve"> these record</w:t>
      </w:r>
      <w:r>
        <w:rPr>
          <w:rFonts w:ascii="Times New Roman" w:hAnsi="Times New Roman" w:cs="Times New Roman"/>
        </w:rPr>
        <w:t xml:space="preserve"> requests are being made </w:t>
      </w:r>
      <w:r w:rsidR="00CD38A5">
        <w:rPr>
          <w:rFonts w:ascii="Times New Roman" w:hAnsi="Times New Roman" w:cs="Times New Roman"/>
        </w:rPr>
        <w:t xml:space="preserve">also </w:t>
      </w:r>
      <w:r>
        <w:rPr>
          <w:rFonts w:ascii="Times New Roman" w:hAnsi="Times New Roman" w:cs="Times New Roman"/>
        </w:rPr>
        <w:t>merit additional consideration.</w:t>
      </w:r>
      <w:r w:rsidR="00DE78BC">
        <w:rPr>
          <w:rFonts w:ascii="Times New Roman" w:hAnsi="Times New Roman" w:cs="Times New Roman"/>
        </w:rPr>
        <w:t xml:space="preserve"> Many </w:t>
      </w:r>
      <w:r w:rsidR="00B85166">
        <w:rPr>
          <w:rFonts w:ascii="Times New Roman" w:hAnsi="Times New Roman" w:cs="Times New Roman"/>
        </w:rPr>
        <w:t>of the request</w:t>
      </w:r>
      <w:r>
        <w:rPr>
          <w:rFonts w:ascii="Times New Roman" w:hAnsi="Times New Roman" w:cs="Times New Roman"/>
        </w:rPr>
        <w:t>s</w:t>
      </w:r>
      <w:r w:rsidR="00B85166">
        <w:rPr>
          <w:rFonts w:ascii="Times New Roman" w:hAnsi="Times New Roman" w:cs="Times New Roman"/>
        </w:rPr>
        <w:t xml:space="preserve"> in question </w:t>
      </w:r>
      <w:r w:rsidR="00DE78BC">
        <w:rPr>
          <w:rFonts w:ascii="Times New Roman" w:hAnsi="Times New Roman" w:cs="Times New Roman"/>
        </w:rPr>
        <w:t>have</w:t>
      </w:r>
      <w:r w:rsidR="00895F0E">
        <w:rPr>
          <w:rFonts w:ascii="Times New Roman" w:hAnsi="Times New Roman" w:cs="Times New Roman"/>
        </w:rPr>
        <w:t xml:space="preserve"> very specific purposes that serve a public </w:t>
      </w:r>
      <w:r w:rsidR="00DE78BC">
        <w:rPr>
          <w:rFonts w:ascii="Times New Roman" w:hAnsi="Times New Roman" w:cs="Times New Roman"/>
        </w:rPr>
        <w:t>good w</w:t>
      </w:r>
      <w:r w:rsidR="00895F0E">
        <w:rPr>
          <w:rFonts w:ascii="Times New Roman" w:hAnsi="Times New Roman" w:cs="Times New Roman"/>
        </w:rPr>
        <w:t xml:space="preserve">orthy of consideration for </w:t>
      </w:r>
      <w:r w:rsidR="00C47F47">
        <w:rPr>
          <w:rFonts w:ascii="Times New Roman" w:hAnsi="Times New Roman" w:cs="Times New Roman"/>
        </w:rPr>
        <w:t xml:space="preserve">exemption </w:t>
      </w:r>
      <w:r>
        <w:rPr>
          <w:rFonts w:ascii="Times New Roman" w:hAnsi="Times New Roman" w:cs="Times New Roman"/>
        </w:rPr>
        <w:t xml:space="preserve">under </w:t>
      </w:r>
      <w:r w:rsidR="00B85166">
        <w:rPr>
          <w:rFonts w:ascii="Times New Roman" w:hAnsi="Times New Roman" w:cs="Times New Roman"/>
        </w:rPr>
        <w:t xml:space="preserve">the current </w:t>
      </w:r>
      <w:r w:rsidR="00C47F47">
        <w:rPr>
          <w:rFonts w:ascii="Times New Roman" w:hAnsi="Times New Roman" w:cs="Times New Roman"/>
        </w:rPr>
        <w:t xml:space="preserve">cost recovery </w:t>
      </w:r>
      <w:r>
        <w:rPr>
          <w:rFonts w:ascii="Times New Roman" w:hAnsi="Times New Roman" w:cs="Times New Roman"/>
        </w:rPr>
        <w:t>structure</w:t>
      </w:r>
      <w:r w:rsidR="00B85166">
        <w:rPr>
          <w:rFonts w:ascii="Times New Roman" w:hAnsi="Times New Roman" w:cs="Times New Roman"/>
        </w:rPr>
        <w:t xml:space="preserve">. </w:t>
      </w:r>
      <w:r w:rsidR="00C47F47">
        <w:rPr>
          <w:rFonts w:ascii="Times New Roman" w:hAnsi="Times New Roman" w:cs="Times New Roman"/>
        </w:rPr>
        <w:t>The PRA</w:t>
      </w:r>
      <w:r w:rsidR="00984412">
        <w:rPr>
          <w:rFonts w:ascii="Times New Roman" w:hAnsi="Times New Roman" w:cs="Times New Roman"/>
        </w:rPr>
        <w:t xml:space="preserve"> currently exempts </w:t>
      </w:r>
      <w:r w:rsidR="00C47F47">
        <w:rPr>
          <w:rFonts w:ascii="Times New Roman" w:hAnsi="Times New Roman" w:cs="Times New Roman"/>
        </w:rPr>
        <w:t xml:space="preserve">access fees for </w:t>
      </w:r>
      <w:r w:rsidR="00DE78BC">
        <w:rPr>
          <w:rFonts w:ascii="Times New Roman" w:hAnsi="Times New Roman" w:cs="Times New Roman"/>
        </w:rPr>
        <w:t>“</w:t>
      </w:r>
      <w:r w:rsidR="00C47F47">
        <w:rPr>
          <w:rFonts w:ascii="Times New Roman" w:hAnsi="Times New Roman" w:cs="Times New Roman"/>
        </w:rPr>
        <w:t xml:space="preserve">members of the news media, a nonprofit organization, or an educational </w:t>
      </w:r>
      <w:r w:rsidR="00DE78BC">
        <w:rPr>
          <w:rFonts w:ascii="Times New Roman" w:hAnsi="Times New Roman" w:cs="Times New Roman"/>
        </w:rPr>
        <w:t xml:space="preserve">institution…or </w:t>
      </w:r>
      <w:r w:rsidR="0007369B">
        <w:rPr>
          <w:rFonts w:ascii="Times New Roman" w:hAnsi="Times New Roman" w:cs="Times New Roman"/>
        </w:rPr>
        <w:t xml:space="preserve">other binding </w:t>
      </w:r>
      <w:r w:rsidR="00DE78BC">
        <w:rPr>
          <w:rFonts w:ascii="Times New Roman" w:hAnsi="Times New Roman" w:cs="Times New Roman"/>
        </w:rPr>
        <w:t xml:space="preserve">agreement or under the authority of </w:t>
      </w:r>
      <w:r w:rsidR="0007369B">
        <w:rPr>
          <w:rFonts w:ascii="Times New Roman" w:hAnsi="Times New Roman" w:cs="Times New Roman"/>
        </w:rPr>
        <w:t>a law other than the Public Records Act</w:t>
      </w:r>
      <w:r w:rsidR="00C47F47">
        <w:rPr>
          <w:rFonts w:ascii="Times New Roman" w:hAnsi="Times New Roman" w:cs="Times New Roman"/>
        </w:rPr>
        <w:t>.”</w:t>
      </w:r>
      <w:r w:rsidR="00C47F47">
        <w:rPr>
          <w:rStyle w:val="FootnoteReference"/>
          <w:rFonts w:ascii="Times New Roman" w:hAnsi="Times New Roman" w:cs="Times New Roman"/>
        </w:rPr>
        <w:footnoteReference w:id="4"/>
      </w:r>
      <w:r w:rsidR="00C47F47">
        <w:rPr>
          <w:rFonts w:ascii="Times New Roman" w:hAnsi="Times New Roman" w:cs="Times New Roman"/>
        </w:rPr>
        <w:t xml:space="preserve"> </w:t>
      </w:r>
      <w:r w:rsidR="0007369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</w:t>
      </w:r>
      <w:r w:rsidR="0007369B">
        <w:rPr>
          <w:rFonts w:ascii="Times New Roman" w:hAnsi="Times New Roman" w:cs="Times New Roman"/>
        </w:rPr>
        <w:t>xampl</w:t>
      </w:r>
      <w:r>
        <w:rPr>
          <w:rFonts w:ascii="Times New Roman" w:hAnsi="Times New Roman" w:cs="Times New Roman"/>
        </w:rPr>
        <w:t>es</w:t>
      </w:r>
      <w:r w:rsidR="0007369B">
        <w:rPr>
          <w:rFonts w:ascii="Times New Roman" w:hAnsi="Times New Roman" w:cs="Times New Roman"/>
        </w:rPr>
        <w:t xml:space="preserve"> of these</w:t>
      </w:r>
      <w:r>
        <w:rPr>
          <w:rFonts w:ascii="Times New Roman" w:hAnsi="Times New Roman" w:cs="Times New Roman"/>
        </w:rPr>
        <w:t xml:space="preserve"> kinds of</w:t>
      </w:r>
      <w:r w:rsidR="0007369B">
        <w:rPr>
          <w:rFonts w:ascii="Times New Roman" w:hAnsi="Times New Roman" w:cs="Times New Roman"/>
        </w:rPr>
        <w:t xml:space="preserve"> exemptions </w:t>
      </w:r>
      <w:r>
        <w:rPr>
          <w:rFonts w:ascii="Times New Roman" w:hAnsi="Times New Roman" w:cs="Times New Roman"/>
        </w:rPr>
        <w:t xml:space="preserve">are apparent in </w:t>
      </w:r>
      <w:r w:rsidR="0007369B">
        <w:rPr>
          <w:rFonts w:ascii="Times New Roman" w:hAnsi="Times New Roman" w:cs="Times New Roman"/>
        </w:rPr>
        <w:t>several instances involving the real estate industry. As noted in the PRA, the d</w:t>
      </w:r>
      <w:r w:rsidR="00C47F47">
        <w:rPr>
          <w:rFonts w:ascii="Times New Roman" w:hAnsi="Times New Roman" w:cs="Times New Roman"/>
        </w:rPr>
        <w:t xml:space="preserve">ocumenting </w:t>
      </w:r>
      <w:r w:rsidR="0007369B">
        <w:rPr>
          <w:rFonts w:ascii="Times New Roman" w:hAnsi="Times New Roman" w:cs="Times New Roman"/>
        </w:rPr>
        <w:t xml:space="preserve">of </w:t>
      </w:r>
      <w:r w:rsidR="00C47F47">
        <w:rPr>
          <w:rFonts w:ascii="Times New Roman" w:hAnsi="Times New Roman" w:cs="Times New Roman"/>
        </w:rPr>
        <w:t xml:space="preserve">real property </w:t>
      </w:r>
      <w:r w:rsidR="0007369B">
        <w:rPr>
          <w:rFonts w:ascii="Times New Roman" w:hAnsi="Times New Roman" w:cs="Times New Roman"/>
        </w:rPr>
        <w:t xml:space="preserve">and its legal transfer </w:t>
      </w:r>
      <w:r w:rsidR="00C47F47">
        <w:rPr>
          <w:rFonts w:ascii="Times New Roman" w:hAnsi="Times New Roman" w:cs="Times New Roman"/>
        </w:rPr>
        <w:t xml:space="preserve">is clearly </w:t>
      </w:r>
      <w:r w:rsidR="0007369B">
        <w:rPr>
          <w:rFonts w:ascii="Times New Roman" w:hAnsi="Times New Roman" w:cs="Times New Roman"/>
        </w:rPr>
        <w:t xml:space="preserve">a commercial </w:t>
      </w:r>
      <w:r w:rsidR="00B85166">
        <w:rPr>
          <w:rFonts w:ascii="Times New Roman" w:hAnsi="Times New Roman" w:cs="Times New Roman"/>
        </w:rPr>
        <w:t xml:space="preserve">activity by title agencies and real estate professionals, </w:t>
      </w:r>
      <w:r w:rsidR="0007369B">
        <w:rPr>
          <w:rFonts w:ascii="Times New Roman" w:hAnsi="Times New Roman" w:cs="Times New Roman"/>
        </w:rPr>
        <w:t xml:space="preserve">yet </w:t>
      </w:r>
      <w:r w:rsidR="00B85166">
        <w:rPr>
          <w:rFonts w:ascii="Times New Roman" w:hAnsi="Times New Roman" w:cs="Times New Roman"/>
        </w:rPr>
        <w:t xml:space="preserve">serves a </w:t>
      </w:r>
      <w:r w:rsidR="0007369B">
        <w:rPr>
          <w:rFonts w:ascii="Times New Roman" w:hAnsi="Times New Roman" w:cs="Times New Roman"/>
        </w:rPr>
        <w:t xml:space="preserve">public function found </w:t>
      </w:r>
      <w:r w:rsidR="00B85166">
        <w:rPr>
          <w:rFonts w:ascii="Times New Roman" w:hAnsi="Times New Roman" w:cs="Times New Roman"/>
        </w:rPr>
        <w:t xml:space="preserve">by the State </w:t>
      </w:r>
      <w:r w:rsidR="0007369B">
        <w:rPr>
          <w:rFonts w:ascii="Times New Roman" w:hAnsi="Times New Roman" w:cs="Times New Roman"/>
        </w:rPr>
        <w:t xml:space="preserve">to </w:t>
      </w:r>
      <w:r w:rsidR="00FC1295">
        <w:rPr>
          <w:rFonts w:ascii="Times New Roman" w:hAnsi="Times New Roman" w:cs="Times New Roman"/>
        </w:rPr>
        <w:t>warrant an</w:t>
      </w:r>
      <w:r w:rsidR="00C47F47">
        <w:rPr>
          <w:rFonts w:ascii="Times New Roman" w:hAnsi="Times New Roman" w:cs="Times New Roman"/>
        </w:rPr>
        <w:t xml:space="preserve"> exemption </w:t>
      </w:r>
      <w:r w:rsidR="00FC1295">
        <w:rPr>
          <w:rFonts w:ascii="Times New Roman" w:hAnsi="Times New Roman" w:cs="Times New Roman"/>
        </w:rPr>
        <w:t xml:space="preserve">from the cost recovery fees in place.  </w:t>
      </w:r>
    </w:p>
    <w:p w:rsidR="001209F4" w:rsidRDefault="0007369B" w:rsidP="005A6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a similar fashion, </w:t>
      </w:r>
      <w:r w:rsidR="001209F4" w:rsidRPr="00CC421A">
        <w:rPr>
          <w:rFonts w:ascii="Times New Roman" w:hAnsi="Times New Roman" w:cs="Times New Roman"/>
        </w:rPr>
        <w:t xml:space="preserve">obtaining </w:t>
      </w:r>
      <w:r>
        <w:rPr>
          <w:rFonts w:ascii="Times New Roman" w:hAnsi="Times New Roman" w:cs="Times New Roman"/>
        </w:rPr>
        <w:t xml:space="preserve">public records </w:t>
      </w:r>
      <w:r w:rsidR="00984412">
        <w:rPr>
          <w:rFonts w:ascii="Times New Roman" w:hAnsi="Times New Roman" w:cs="Times New Roman"/>
        </w:rPr>
        <w:t xml:space="preserve">of an individual’s </w:t>
      </w:r>
      <w:r>
        <w:rPr>
          <w:rFonts w:ascii="Times New Roman" w:hAnsi="Times New Roman" w:cs="Times New Roman"/>
        </w:rPr>
        <w:t>criminal histor</w:t>
      </w:r>
      <w:r w:rsidR="00984412">
        <w:rPr>
          <w:rFonts w:ascii="Times New Roman" w:hAnsi="Times New Roman" w:cs="Times New Roman"/>
        </w:rPr>
        <w:t>y to ensure</w:t>
      </w:r>
      <w:r>
        <w:rPr>
          <w:rFonts w:ascii="Times New Roman" w:hAnsi="Times New Roman" w:cs="Times New Roman"/>
        </w:rPr>
        <w:t xml:space="preserve"> safe tenancy in multifamily </w:t>
      </w:r>
      <w:r w:rsidR="00FC1295">
        <w:rPr>
          <w:rFonts w:ascii="Times New Roman" w:hAnsi="Times New Roman" w:cs="Times New Roman"/>
        </w:rPr>
        <w:t xml:space="preserve">rental </w:t>
      </w:r>
      <w:r>
        <w:rPr>
          <w:rFonts w:ascii="Times New Roman" w:hAnsi="Times New Roman" w:cs="Times New Roman"/>
        </w:rPr>
        <w:t>housing</w:t>
      </w:r>
      <w:r w:rsidR="0098441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FC1295">
        <w:rPr>
          <w:rFonts w:ascii="Times New Roman" w:hAnsi="Times New Roman" w:cs="Times New Roman"/>
        </w:rPr>
        <w:t xml:space="preserve">or </w:t>
      </w:r>
      <w:r>
        <w:rPr>
          <w:rFonts w:ascii="Times New Roman" w:hAnsi="Times New Roman" w:cs="Times New Roman"/>
        </w:rPr>
        <w:t xml:space="preserve">employment </w:t>
      </w:r>
      <w:r w:rsidR="00FC1295">
        <w:rPr>
          <w:rFonts w:ascii="Times New Roman" w:hAnsi="Times New Roman" w:cs="Times New Roman"/>
        </w:rPr>
        <w:t>in certain sensitive positions</w:t>
      </w:r>
      <w:r w:rsidR="00984412">
        <w:rPr>
          <w:rFonts w:ascii="Times New Roman" w:hAnsi="Times New Roman" w:cs="Times New Roman"/>
        </w:rPr>
        <w:t>,</w:t>
      </w:r>
      <w:r w:rsidR="00FC12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offer</w:t>
      </w:r>
      <w:r w:rsidR="0098441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 commercial need with a public mission. </w:t>
      </w:r>
      <w:r w:rsidR="001209F4">
        <w:rPr>
          <w:rFonts w:ascii="Times New Roman" w:hAnsi="Times New Roman" w:cs="Times New Roman"/>
        </w:rPr>
        <w:t xml:space="preserve">The state of Washington’s Residential Landlord-Tenant Act (RLTA) regulates the relationship between landlords and tenants, and acknowledges that screening reports </w:t>
      </w:r>
      <w:r w:rsidR="00FC1295">
        <w:rPr>
          <w:rFonts w:ascii="Times New Roman" w:hAnsi="Times New Roman" w:cs="Times New Roman"/>
        </w:rPr>
        <w:t>are</w:t>
      </w:r>
      <w:r w:rsidR="001209F4">
        <w:rPr>
          <w:rFonts w:ascii="Times New Roman" w:hAnsi="Times New Roman" w:cs="Times New Roman"/>
        </w:rPr>
        <w:t xml:space="preserve"> an important part of the </w:t>
      </w:r>
      <w:r w:rsidR="00FC1295">
        <w:rPr>
          <w:rFonts w:ascii="Times New Roman" w:hAnsi="Times New Roman" w:cs="Times New Roman"/>
        </w:rPr>
        <w:t xml:space="preserve">safe housing </w:t>
      </w:r>
      <w:r w:rsidR="001209F4">
        <w:rPr>
          <w:rFonts w:ascii="Times New Roman" w:hAnsi="Times New Roman" w:cs="Times New Roman"/>
        </w:rPr>
        <w:t xml:space="preserve">relationship. </w:t>
      </w:r>
      <w:r w:rsidR="00984412">
        <w:rPr>
          <w:rFonts w:ascii="Times New Roman" w:hAnsi="Times New Roman" w:cs="Times New Roman"/>
        </w:rPr>
        <w:t>H</w:t>
      </w:r>
      <w:r w:rsidR="00921662">
        <w:rPr>
          <w:rFonts w:ascii="Times New Roman" w:hAnsi="Times New Roman" w:cs="Times New Roman"/>
        </w:rPr>
        <w:t>B2537</w:t>
      </w:r>
      <w:r w:rsidR="00984412">
        <w:rPr>
          <w:rFonts w:ascii="Times New Roman" w:hAnsi="Times New Roman" w:cs="Times New Roman"/>
        </w:rPr>
        <w:t>,</w:t>
      </w:r>
      <w:r w:rsidR="00921662">
        <w:rPr>
          <w:rFonts w:ascii="Times New Roman" w:hAnsi="Times New Roman" w:cs="Times New Roman"/>
        </w:rPr>
        <w:t xml:space="preserve"> currently</w:t>
      </w:r>
      <w:r>
        <w:rPr>
          <w:rFonts w:ascii="Times New Roman" w:hAnsi="Times New Roman" w:cs="Times New Roman"/>
        </w:rPr>
        <w:t xml:space="preserve"> pending</w:t>
      </w:r>
      <w:r w:rsidR="00ED2B5A">
        <w:rPr>
          <w:rFonts w:ascii="Times New Roman" w:hAnsi="Times New Roman" w:cs="Times New Roman"/>
        </w:rPr>
        <w:t xml:space="preserve"> before this legislature, </w:t>
      </w:r>
      <w:r w:rsidR="00FC1295">
        <w:rPr>
          <w:rFonts w:ascii="Times New Roman" w:hAnsi="Times New Roman" w:cs="Times New Roman"/>
        </w:rPr>
        <w:t xml:space="preserve">states </w:t>
      </w:r>
      <w:r w:rsidR="00ED2B5A">
        <w:rPr>
          <w:rFonts w:ascii="Times New Roman" w:hAnsi="Times New Roman" w:cs="Times New Roman"/>
        </w:rPr>
        <w:t xml:space="preserve">that </w:t>
      </w:r>
      <w:r w:rsidR="001209F4">
        <w:rPr>
          <w:rFonts w:ascii="Times New Roman" w:hAnsi="Times New Roman" w:cs="Times New Roman"/>
        </w:rPr>
        <w:t>“</w:t>
      </w:r>
      <w:r w:rsidR="00FC1295">
        <w:rPr>
          <w:rFonts w:ascii="Times New Roman" w:hAnsi="Times New Roman" w:cs="Times New Roman"/>
        </w:rPr>
        <w:t xml:space="preserve">the legislature </w:t>
      </w:r>
      <w:r w:rsidR="001209F4">
        <w:rPr>
          <w:rFonts w:ascii="Times New Roman" w:hAnsi="Times New Roman" w:cs="Times New Roman"/>
        </w:rPr>
        <w:t xml:space="preserve">found and declares </w:t>
      </w:r>
      <w:r w:rsidR="001209F4" w:rsidRPr="009A33B1">
        <w:rPr>
          <w:rFonts w:ascii="Times New Roman" w:hAnsi="Times New Roman" w:cs="Times New Roman"/>
        </w:rPr>
        <w:t>comprehensive tenant screening reports are a necessary and fair solution for both applicants and landlords</w:t>
      </w:r>
      <w:r w:rsidR="00984412">
        <w:rPr>
          <w:rFonts w:ascii="Times New Roman" w:hAnsi="Times New Roman" w:cs="Times New Roman"/>
        </w:rPr>
        <w:t>.</w:t>
      </w:r>
      <w:r w:rsidR="001209F4" w:rsidRPr="009A33B1">
        <w:rPr>
          <w:rFonts w:ascii="Times New Roman" w:hAnsi="Times New Roman" w:cs="Times New Roman"/>
        </w:rPr>
        <w:t>”</w:t>
      </w:r>
      <w:r w:rsidR="001209F4" w:rsidRPr="009A33B1">
        <w:rPr>
          <w:rStyle w:val="FootnoteReference"/>
          <w:rFonts w:ascii="Times New Roman" w:hAnsi="Times New Roman" w:cs="Times New Roman"/>
        </w:rPr>
        <w:footnoteReference w:id="5"/>
      </w:r>
      <w:r w:rsidR="00921662">
        <w:rPr>
          <w:rFonts w:ascii="Times New Roman" w:hAnsi="Times New Roman" w:cs="Times New Roman"/>
        </w:rPr>
        <w:t xml:space="preserve"> Ironically</w:t>
      </w:r>
      <w:r w:rsidR="00984412">
        <w:rPr>
          <w:rFonts w:ascii="Times New Roman" w:hAnsi="Times New Roman" w:cs="Times New Roman"/>
        </w:rPr>
        <w:t>,</w:t>
      </w:r>
      <w:r w:rsidR="00ED2B5A">
        <w:rPr>
          <w:rFonts w:ascii="Times New Roman" w:hAnsi="Times New Roman" w:cs="Times New Roman"/>
        </w:rPr>
        <w:t xml:space="preserve"> </w:t>
      </w:r>
      <w:r w:rsidR="00984412">
        <w:rPr>
          <w:rFonts w:ascii="Times New Roman" w:hAnsi="Times New Roman" w:cs="Times New Roman"/>
        </w:rPr>
        <w:t xml:space="preserve">while </w:t>
      </w:r>
      <w:r w:rsidR="00ED2B5A">
        <w:rPr>
          <w:rFonts w:ascii="Times New Roman" w:hAnsi="Times New Roman" w:cs="Times New Roman"/>
        </w:rPr>
        <w:t>HB2537</w:t>
      </w:r>
      <w:r w:rsidR="00921662">
        <w:rPr>
          <w:rFonts w:ascii="Times New Roman" w:hAnsi="Times New Roman" w:cs="Times New Roman"/>
        </w:rPr>
        <w:t xml:space="preserve"> pursu</w:t>
      </w:r>
      <w:r w:rsidR="00ED2B5A">
        <w:rPr>
          <w:rFonts w:ascii="Times New Roman" w:hAnsi="Times New Roman" w:cs="Times New Roman"/>
        </w:rPr>
        <w:t>es</w:t>
      </w:r>
      <w:r w:rsidR="00921662">
        <w:rPr>
          <w:rFonts w:ascii="Times New Roman" w:hAnsi="Times New Roman" w:cs="Times New Roman"/>
        </w:rPr>
        <w:t xml:space="preserve"> </w:t>
      </w:r>
      <w:r w:rsidR="00FC1295">
        <w:rPr>
          <w:rFonts w:ascii="Times New Roman" w:hAnsi="Times New Roman" w:cs="Times New Roman"/>
        </w:rPr>
        <w:t xml:space="preserve">questionable methods </w:t>
      </w:r>
      <w:r w:rsidR="00921662">
        <w:rPr>
          <w:rFonts w:ascii="Times New Roman" w:hAnsi="Times New Roman" w:cs="Times New Roman"/>
        </w:rPr>
        <w:t>to limit the costs associated with tenant screening reports, some of which are being assessed under the current PRA</w:t>
      </w:r>
      <w:r w:rsidR="00FC1295">
        <w:rPr>
          <w:rFonts w:ascii="Times New Roman" w:hAnsi="Times New Roman" w:cs="Times New Roman"/>
        </w:rPr>
        <w:t xml:space="preserve">, </w:t>
      </w:r>
      <w:r w:rsidR="00ED2B5A">
        <w:rPr>
          <w:rFonts w:ascii="Times New Roman" w:hAnsi="Times New Roman" w:cs="Times New Roman"/>
        </w:rPr>
        <w:t>HB1037</w:t>
      </w:r>
      <w:r w:rsidR="005A6438">
        <w:rPr>
          <w:rFonts w:ascii="Times New Roman" w:hAnsi="Times New Roman" w:cs="Times New Roman"/>
        </w:rPr>
        <w:t xml:space="preserve"> </w:t>
      </w:r>
      <w:proofErr w:type="gramStart"/>
      <w:r w:rsidR="00FC1295">
        <w:rPr>
          <w:rFonts w:ascii="Times New Roman" w:hAnsi="Times New Roman" w:cs="Times New Roman"/>
        </w:rPr>
        <w:t>would  increas</w:t>
      </w:r>
      <w:r w:rsidR="00795F0A">
        <w:rPr>
          <w:rFonts w:ascii="Times New Roman" w:hAnsi="Times New Roman" w:cs="Times New Roman"/>
        </w:rPr>
        <w:t>e</w:t>
      </w:r>
      <w:proofErr w:type="gramEnd"/>
      <w:r w:rsidR="00FC1295">
        <w:rPr>
          <w:rFonts w:ascii="Times New Roman" w:hAnsi="Times New Roman" w:cs="Times New Roman"/>
        </w:rPr>
        <w:t xml:space="preserve"> these costs</w:t>
      </w:r>
      <w:r w:rsidR="00921662">
        <w:rPr>
          <w:rFonts w:ascii="Times New Roman" w:hAnsi="Times New Roman" w:cs="Times New Roman"/>
        </w:rPr>
        <w:t xml:space="preserve">.   </w:t>
      </w:r>
    </w:p>
    <w:p w:rsidR="0007369B" w:rsidRDefault="00FC1295" w:rsidP="005A6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07369B">
        <w:rPr>
          <w:rFonts w:ascii="Times New Roman" w:hAnsi="Times New Roman" w:cs="Times New Roman"/>
        </w:rPr>
        <w:t xml:space="preserve">roviding critical </w:t>
      </w:r>
      <w:r w:rsidR="00921662">
        <w:rPr>
          <w:rFonts w:ascii="Times New Roman" w:hAnsi="Times New Roman" w:cs="Times New Roman"/>
        </w:rPr>
        <w:t xml:space="preserve">public record </w:t>
      </w:r>
      <w:r w:rsidR="0007369B">
        <w:rPr>
          <w:rFonts w:ascii="Times New Roman" w:hAnsi="Times New Roman" w:cs="Times New Roman"/>
        </w:rPr>
        <w:t xml:space="preserve">data </w:t>
      </w:r>
      <w:r w:rsidR="00984412">
        <w:rPr>
          <w:rFonts w:ascii="Times New Roman" w:hAnsi="Times New Roman" w:cs="Times New Roman"/>
        </w:rPr>
        <w:t>to</w:t>
      </w:r>
      <w:r w:rsidR="0007369B">
        <w:rPr>
          <w:rFonts w:ascii="Times New Roman" w:hAnsi="Times New Roman" w:cs="Times New Roman"/>
        </w:rPr>
        <w:t xml:space="preserve"> prevent dangerous individuals</w:t>
      </w:r>
      <w:r w:rsidR="00ED2B5A">
        <w:rPr>
          <w:rFonts w:ascii="Times New Roman" w:hAnsi="Times New Roman" w:cs="Times New Roman"/>
        </w:rPr>
        <w:t xml:space="preserve"> from residing </w:t>
      </w:r>
      <w:r w:rsidR="0007369B">
        <w:rPr>
          <w:rFonts w:ascii="Times New Roman" w:hAnsi="Times New Roman" w:cs="Times New Roman"/>
        </w:rPr>
        <w:t xml:space="preserve">in family housing </w:t>
      </w:r>
      <w:r w:rsidR="000F59CE">
        <w:rPr>
          <w:rFonts w:ascii="Times New Roman" w:hAnsi="Times New Roman" w:cs="Times New Roman"/>
        </w:rPr>
        <w:t>environments</w:t>
      </w:r>
      <w:r w:rsidR="00984412">
        <w:rPr>
          <w:rFonts w:ascii="Times New Roman" w:hAnsi="Times New Roman" w:cs="Times New Roman"/>
        </w:rPr>
        <w:t>, or</w:t>
      </w:r>
      <w:r w:rsidR="00ED2B5A">
        <w:rPr>
          <w:rFonts w:ascii="Times New Roman" w:hAnsi="Times New Roman" w:cs="Times New Roman"/>
        </w:rPr>
        <w:t xml:space="preserve"> from gaining employment </w:t>
      </w:r>
      <w:r w:rsidR="0007369B">
        <w:rPr>
          <w:rFonts w:ascii="Times New Roman" w:hAnsi="Times New Roman" w:cs="Times New Roman"/>
        </w:rPr>
        <w:t>in sensitive jobs</w:t>
      </w:r>
      <w:r>
        <w:rPr>
          <w:rFonts w:ascii="Times New Roman" w:hAnsi="Times New Roman" w:cs="Times New Roman"/>
        </w:rPr>
        <w:t xml:space="preserve"> where consumer safety is paramount seems just as w</w:t>
      </w:r>
      <w:r w:rsidR="00921662">
        <w:rPr>
          <w:rFonts w:ascii="Times New Roman" w:hAnsi="Times New Roman" w:cs="Times New Roman"/>
        </w:rPr>
        <w:t>orthy of exemption</w:t>
      </w:r>
      <w:r>
        <w:rPr>
          <w:rFonts w:ascii="Times New Roman" w:hAnsi="Times New Roman" w:cs="Times New Roman"/>
        </w:rPr>
        <w:t xml:space="preserve"> as the documentation of real property. Additionally, many m</w:t>
      </w:r>
      <w:r w:rsidR="00921662">
        <w:rPr>
          <w:rFonts w:ascii="Times New Roman" w:hAnsi="Times New Roman" w:cs="Times New Roman"/>
        </w:rPr>
        <w:t>unicipal code</w:t>
      </w:r>
      <w:r>
        <w:rPr>
          <w:rFonts w:ascii="Times New Roman" w:hAnsi="Times New Roman" w:cs="Times New Roman"/>
        </w:rPr>
        <w:t>s</w:t>
      </w:r>
      <w:r w:rsidR="00921662">
        <w:rPr>
          <w:rFonts w:ascii="Times New Roman" w:hAnsi="Times New Roman" w:cs="Times New Roman"/>
        </w:rPr>
        <w:t xml:space="preserve">, </w:t>
      </w:r>
      <w:r w:rsidR="00984412">
        <w:rPr>
          <w:rFonts w:ascii="Times New Roman" w:hAnsi="Times New Roman" w:cs="Times New Roman"/>
        </w:rPr>
        <w:t xml:space="preserve">state laws, and federal statutes </w:t>
      </w:r>
      <w:r w:rsidR="0007369B">
        <w:rPr>
          <w:rFonts w:ascii="Times New Roman" w:hAnsi="Times New Roman" w:cs="Times New Roman"/>
        </w:rPr>
        <w:t>require</w:t>
      </w:r>
      <w:r w:rsidR="00921662">
        <w:rPr>
          <w:rFonts w:ascii="Times New Roman" w:hAnsi="Times New Roman" w:cs="Times New Roman"/>
        </w:rPr>
        <w:t xml:space="preserve"> these records f</w:t>
      </w:r>
      <w:r w:rsidR="0007369B">
        <w:rPr>
          <w:rFonts w:ascii="Times New Roman" w:hAnsi="Times New Roman" w:cs="Times New Roman"/>
        </w:rPr>
        <w:t>or compliance</w:t>
      </w:r>
      <w:r>
        <w:rPr>
          <w:rFonts w:ascii="Times New Roman" w:hAnsi="Times New Roman" w:cs="Times New Roman"/>
        </w:rPr>
        <w:t xml:space="preserve">. This seems to be a direct </w:t>
      </w:r>
      <w:r w:rsidR="00921662">
        <w:rPr>
          <w:rFonts w:ascii="Times New Roman" w:hAnsi="Times New Roman" w:cs="Times New Roman"/>
        </w:rPr>
        <w:t>qualif</w:t>
      </w:r>
      <w:r>
        <w:rPr>
          <w:rFonts w:ascii="Times New Roman" w:hAnsi="Times New Roman" w:cs="Times New Roman"/>
        </w:rPr>
        <w:t xml:space="preserve">ication for exemptions under </w:t>
      </w:r>
      <w:r w:rsidR="00921662">
        <w:rPr>
          <w:rFonts w:ascii="Times New Roman" w:hAnsi="Times New Roman" w:cs="Times New Roman"/>
        </w:rPr>
        <w:t>PRA f</w:t>
      </w:r>
      <w:r>
        <w:rPr>
          <w:rFonts w:ascii="Times New Roman" w:hAnsi="Times New Roman" w:cs="Times New Roman"/>
        </w:rPr>
        <w:t xml:space="preserve">rom the </w:t>
      </w:r>
      <w:r w:rsidR="000F59CE">
        <w:rPr>
          <w:rFonts w:ascii="Times New Roman" w:hAnsi="Times New Roman" w:cs="Times New Roman"/>
        </w:rPr>
        <w:t>existing</w:t>
      </w: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cost recovery provisions.  </w:t>
      </w:r>
      <w:r w:rsidR="0007369B">
        <w:rPr>
          <w:rFonts w:ascii="Times New Roman" w:hAnsi="Times New Roman" w:cs="Times New Roman"/>
        </w:rPr>
        <w:t xml:space="preserve"> </w:t>
      </w:r>
      <w:r w:rsidR="00921662">
        <w:rPr>
          <w:rFonts w:ascii="Times New Roman" w:hAnsi="Times New Roman" w:cs="Times New Roman"/>
        </w:rPr>
        <w:t xml:space="preserve"> </w:t>
      </w:r>
    </w:p>
    <w:p w:rsidR="00795F0A" w:rsidRDefault="0026258E" w:rsidP="005A6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The Recommendation</w:t>
      </w:r>
      <w:r w:rsidR="00617993" w:rsidRPr="00617993">
        <w:rPr>
          <w:rFonts w:ascii="Times New Roman" w:hAnsi="Times New Roman" w:cs="Times New Roman"/>
          <w:b/>
        </w:rPr>
        <w:t>:</w:t>
      </w:r>
      <w:r w:rsidR="00921662">
        <w:rPr>
          <w:rFonts w:ascii="Times New Roman" w:hAnsi="Times New Roman" w:cs="Times New Roman"/>
          <w:b/>
        </w:rPr>
        <w:t xml:space="preserve"> </w:t>
      </w:r>
      <w:r w:rsidR="00617993">
        <w:rPr>
          <w:rFonts w:ascii="Times New Roman" w:hAnsi="Times New Roman" w:cs="Times New Roman"/>
        </w:rPr>
        <w:t xml:space="preserve"> </w:t>
      </w:r>
    </w:p>
    <w:p w:rsidR="00AB2BB4" w:rsidRDefault="005A6438" w:rsidP="001849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795F0A"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</w:rPr>
        <w:t xml:space="preserve"> </w:t>
      </w:r>
      <w:r w:rsidR="00984412">
        <w:rPr>
          <w:rFonts w:ascii="Times New Roman" w:hAnsi="Times New Roman" w:cs="Times New Roman"/>
        </w:rPr>
        <w:t xml:space="preserve">Washington </w:t>
      </w:r>
      <w:r w:rsidR="00ED2B5A">
        <w:rPr>
          <w:rFonts w:ascii="Times New Roman" w:hAnsi="Times New Roman" w:cs="Times New Roman"/>
        </w:rPr>
        <w:t xml:space="preserve">legislature should undertake a </w:t>
      </w:r>
      <w:r w:rsidR="00921662">
        <w:rPr>
          <w:rFonts w:ascii="Times New Roman" w:hAnsi="Times New Roman" w:cs="Times New Roman"/>
        </w:rPr>
        <w:t xml:space="preserve">complete review of the </w:t>
      </w:r>
      <w:r w:rsidR="000F59CE">
        <w:rPr>
          <w:rFonts w:ascii="Times New Roman" w:hAnsi="Times New Roman" w:cs="Times New Roman"/>
        </w:rPr>
        <w:t>effectiveness</w:t>
      </w:r>
      <w:r w:rsidR="002E11E2">
        <w:rPr>
          <w:rFonts w:ascii="Times New Roman" w:hAnsi="Times New Roman" w:cs="Times New Roman"/>
        </w:rPr>
        <w:t xml:space="preserve"> of the </w:t>
      </w:r>
      <w:r w:rsidR="00921662">
        <w:rPr>
          <w:rFonts w:ascii="Times New Roman" w:hAnsi="Times New Roman" w:cs="Times New Roman"/>
        </w:rPr>
        <w:t>current cost recovery provisions of the PRA</w:t>
      </w:r>
      <w:r w:rsidR="00ED2B5A">
        <w:rPr>
          <w:rFonts w:ascii="Times New Roman" w:hAnsi="Times New Roman" w:cs="Times New Roman"/>
        </w:rPr>
        <w:t>,</w:t>
      </w:r>
      <w:r w:rsidR="00921662">
        <w:rPr>
          <w:rFonts w:ascii="Times New Roman" w:hAnsi="Times New Roman" w:cs="Times New Roman"/>
        </w:rPr>
        <w:t xml:space="preserve"> including analysis of the entities currently being </w:t>
      </w:r>
      <w:r w:rsidR="00ED2B5A">
        <w:rPr>
          <w:rFonts w:ascii="Times New Roman" w:hAnsi="Times New Roman" w:cs="Times New Roman"/>
        </w:rPr>
        <w:t xml:space="preserve">assessed </w:t>
      </w:r>
      <w:r w:rsidR="00921662">
        <w:rPr>
          <w:rFonts w:ascii="Times New Roman" w:hAnsi="Times New Roman" w:cs="Times New Roman"/>
        </w:rPr>
        <w:t xml:space="preserve">fees perhaps in </w:t>
      </w:r>
      <w:r w:rsidR="002E11E2">
        <w:rPr>
          <w:rFonts w:ascii="Times New Roman" w:hAnsi="Times New Roman" w:cs="Times New Roman"/>
        </w:rPr>
        <w:t>contradiction</w:t>
      </w:r>
      <w:r w:rsidR="00921662">
        <w:rPr>
          <w:rFonts w:ascii="Times New Roman" w:hAnsi="Times New Roman" w:cs="Times New Roman"/>
        </w:rPr>
        <w:t xml:space="preserve"> of the standards of the Act</w:t>
      </w:r>
      <w:r w:rsidR="002E11E2">
        <w:rPr>
          <w:rFonts w:ascii="Times New Roman" w:hAnsi="Times New Roman" w:cs="Times New Roman"/>
        </w:rPr>
        <w:t xml:space="preserve">. </w:t>
      </w:r>
      <w:r w:rsidR="000F59CE">
        <w:rPr>
          <w:rFonts w:ascii="Times New Roman" w:hAnsi="Times New Roman" w:cs="Times New Roman"/>
        </w:rPr>
        <w:t xml:space="preserve">After </w:t>
      </w:r>
      <w:r w:rsidR="002C409B">
        <w:rPr>
          <w:rFonts w:ascii="Times New Roman" w:hAnsi="Times New Roman" w:cs="Times New Roman"/>
        </w:rPr>
        <w:t xml:space="preserve">this </w:t>
      </w:r>
      <w:r w:rsidR="000F59CE">
        <w:rPr>
          <w:rFonts w:ascii="Times New Roman" w:hAnsi="Times New Roman" w:cs="Times New Roman"/>
        </w:rPr>
        <w:t>review</w:t>
      </w:r>
      <w:r w:rsidR="002C409B">
        <w:rPr>
          <w:rFonts w:ascii="Times New Roman" w:hAnsi="Times New Roman" w:cs="Times New Roman"/>
        </w:rPr>
        <w:t xml:space="preserve"> and </w:t>
      </w:r>
      <w:r w:rsidR="00984412">
        <w:rPr>
          <w:rFonts w:ascii="Times New Roman" w:hAnsi="Times New Roman" w:cs="Times New Roman"/>
        </w:rPr>
        <w:t xml:space="preserve">having gained </w:t>
      </w:r>
      <w:r w:rsidR="002C409B">
        <w:rPr>
          <w:rFonts w:ascii="Times New Roman" w:hAnsi="Times New Roman" w:cs="Times New Roman"/>
        </w:rPr>
        <w:t xml:space="preserve">a fuller understanding of entities currently being assessed fees that may merit an exemption, </w:t>
      </w:r>
      <w:r w:rsidR="000F59CE">
        <w:rPr>
          <w:rFonts w:ascii="Times New Roman" w:hAnsi="Times New Roman" w:cs="Times New Roman"/>
        </w:rPr>
        <w:t>a more detailed plan of cost recovery can be devised</w:t>
      </w:r>
      <w:r w:rsidR="002C409B">
        <w:rPr>
          <w:rFonts w:ascii="Times New Roman" w:hAnsi="Times New Roman" w:cs="Times New Roman"/>
        </w:rPr>
        <w:t>. Such a cost recovery system should include</w:t>
      </w:r>
      <w:r w:rsidR="000F59CE">
        <w:rPr>
          <w:rFonts w:ascii="Times New Roman" w:hAnsi="Times New Roman" w:cs="Times New Roman"/>
        </w:rPr>
        <w:t xml:space="preserve"> </w:t>
      </w:r>
      <w:r w:rsidR="002C409B">
        <w:rPr>
          <w:rFonts w:ascii="Times New Roman" w:hAnsi="Times New Roman" w:cs="Times New Roman"/>
        </w:rPr>
        <w:t xml:space="preserve">exemptions that </w:t>
      </w:r>
      <w:proofErr w:type="gramStart"/>
      <w:r w:rsidR="0018494F">
        <w:rPr>
          <w:rFonts w:ascii="Times New Roman" w:hAnsi="Times New Roman" w:cs="Times New Roman"/>
        </w:rPr>
        <w:t>balanc</w:t>
      </w:r>
      <w:r w:rsidR="00D84997">
        <w:rPr>
          <w:rFonts w:ascii="Times New Roman" w:hAnsi="Times New Roman" w:cs="Times New Roman"/>
        </w:rPr>
        <w:t>e</w:t>
      </w:r>
      <w:r w:rsidR="002C409B">
        <w:rPr>
          <w:rFonts w:ascii="Times New Roman" w:hAnsi="Times New Roman" w:cs="Times New Roman"/>
        </w:rPr>
        <w:t xml:space="preserve">  </w:t>
      </w:r>
      <w:r w:rsidR="00984412">
        <w:rPr>
          <w:rFonts w:ascii="Times New Roman" w:hAnsi="Times New Roman" w:cs="Times New Roman"/>
        </w:rPr>
        <w:t>both</w:t>
      </w:r>
      <w:proofErr w:type="gramEnd"/>
      <w:r w:rsidR="009844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r w:rsidR="002C409B">
        <w:rPr>
          <w:rFonts w:ascii="Times New Roman" w:hAnsi="Times New Roman" w:cs="Times New Roman"/>
        </w:rPr>
        <w:t>costs and public benefits associated with public document requests, and to ensure</w:t>
      </w:r>
      <w:r w:rsidR="00984412">
        <w:rPr>
          <w:rFonts w:ascii="Times New Roman" w:hAnsi="Times New Roman" w:cs="Times New Roman"/>
        </w:rPr>
        <w:t xml:space="preserve"> that recovery costs are not</w:t>
      </w:r>
      <w:r w:rsidR="000F59CE">
        <w:rPr>
          <w:rFonts w:ascii="Times New Roman" w:hAnsi="Times New Roman" w:cs="Times New Roman"/>
        </w:rPr>
        <w:t xml:space="preserve"> more detrimental </w:t>
      </w:r>
      <w:r>
        <w:rPr>
          <w:rFonts w:ascii="Times New Roman" w:hAnsi="Times New Roman" w:cs="Times New Roman"/>
        </w:rPr>
        <w:t xml:space="preserve">than helpful </w:t>
      </w:r>
      <w:r w:rsidR="000F59CE">
        <w:rPr>
          <w:rFonts w:ascii="Times New Roman" w:hAnsi="Times New Roman" w:cs="Times New Roman"/>
        </w:rPr>
        <w:t>to the citizens</w:t>
      </w:r>
      <w:r>
        <w:rPr>
          <w:rFonts w:ascii="Times New Roman" w:hAnsi="Times New Roman" w:cs="Times New Roman"/>
        </w:rPr>
        <w:t xml:space="preserve">.  </w:t>
      </w:r>
      <w:r w:rsidR="00921662">
        <w:rPr>
          <w:rFonts w:ascii="Times New Roman" w:hAnsi="Times New Roman" w:cs="Times New Roman"/>
        </w:rPr>
        <w:t xml:space="preserve"> </w:t>
      </w:r>
    </w:p>
    <w:sectPr w:rsidR="00AB2BB4" w:rsidSect="0018494F">
      <w:headerReference w:type="default" r:id="rId8"/>
      <w:footerReference w:type="default" r:id="rId9"/>
      <w:pgSz w:w="12240" w:h="15840"/>
      <w:pgMar w:top="475" w:right="1008" w:bottom="43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3BB" w:rsidRDefault="00CF53BB" w:rsidP="00A471A8">
      <w:pPr>
        <w:spacing w:after="0" w:line="240" w:lineRule="auto"/>
      </w:pPr>
      <w:r>
        <w:separator/>
      </w:r>
    </w:p>
  </w:endnote>
  <w:endnote w:type="continuationSeparator" w:id="0">
    <w:p w:rsidR="00CF53BB" w:rsidRDefault="00CF53BB" w:rsidP="00A47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1A8" w:rsidRDefault="00A471A8">
    <w:pPr>
      <w:pStyle w:val="Footer"/>
    </w:pPr>
  </w:p>
  <w:p w:rsidR="00A471A8" w:rsidRPr="00D825EA" w:rsidRDefault="00A471A8" w:rsidP="00A471A8">
    <w:pPr>
      <w:pStyle w:val="Footer"/>
      <w:jc w:val="center"/>
      <w:rPr>
        <w:sz w:val="28"/>
        <w:szCs w:val="28"/>
      </w:rPr>
    </w:pPr>
    <w:r w:rsidRPr="00D825EA">
      <w:rPr>
        <w:b/>
        <w:bCs/>
        <w:sz w:val="28"/>
        <w:szCs w:val="28"/>
      </w:rPr>
      <w:t>N</w:t>
    </w:r>
    <w:r w:rsidR="00D825EA" w:rsidRPr="00D825EA">
      <w:rPr>
        <w:b/>
        <w:bCs/>
        <w:sz w:val="28"/>
        <w:szCs w:val="28"/>
      </w:rPr>
      <w:t xml:space="preserve">ational </w:t>
    </w:r>
    <w:r w:rsidRPr="00D825EA">
      <w:rPr>
        <w:b/>
        <w:bCs/>
        <w:sz w:val="28"/>
        <w:szCs w:val="28"/>
      </w:rPr>
      <w:t>C</w:t>
    </w:r>
    <w:r w:rsidR="00D825EA" w:rsidRPr="00D825EA">
      <w:rPr>
        <w:b/>
        <w:bCs/>
        <w:sz w:val="28"/>
        <w:szCs w:val="28"/>
      </w:rPr>
      <w:t xml:space="preserve">onsumer </w:t>
    </w:r>
    <w:r w:rsidRPr="00D825EA">
      <w:rPr>
        <w:b/>
        <w:bCs/>
        <w:sz w:val="28"/>
        <w:szCs w:val="28"/>
      </w:rPr>
      <w:t>R</w:t>
    </w:r>
    <w:r w:rsidR="00D825EA" w:rsidRPr="00D825EA">
      <w:rPr>
        <w:b/>
        <w:bCs/>
        <w:sz w:val="28"/>
        <w:szCs w:val="28"/>
      </w:rPr>
      <w:t xml:space="preserve">eporting </w:t>
    </w:r>
    <w:r w:rsidRPr="00D825EA">
      <w:rPr>
        <w:b/>
        <w:bCs/>
        <w:sz w:val="28"/>
        <w:szCs w:val="28"/>
      </w:rPr>
      <w:t>A</w:t>
    </w:r>
    <w:r w:rsidR="00D825EA" w:rsidRPr="00D825EA">
      <w:rPr>
        <w:b/>
        <w:bCs/>
        <w:sz w:val="28"/>
        <w:szCs w:val="28"/>
      </w:rPr>
      <w:t>ssociation</w:t>
    </w:r>
  </w:p>
  <w:p w:rsidR="00A471A8" w:rsidRPr="00D825EA" w:rsidRDefault="00A471A8" w:rsidP="00A471A8">
    <w:pPr>
      <w:pStyle w:val="Footer"/>
      <w:jc w:val="center"/>
      <w:rPr>
        <w:sz w:val="24"/>
        <w:szCs w:val="24"/>
      </w:rPr>
    </w:pPr>
    <w:r w:rsidRPr="00D825EA">
      <w:rPr>
        <w:sz w:val="24"/>
        <w:szCs w:val="24"/>
      </w:rPr>
      <w:t>701 E. Irving Park Road – Suite 306 – Roselle – IL – 60172</w:t>
    </w:r>
  </w:p>
  <w:p w:rsidR="00A471A8" w:rsidRDefault="00A471A8" w:rsidP="00A471A8">
    <w:pPr>
      <w:pStyle w:val="Footer"/>
      <w:jc w:val="center"/>
      <w:rPr>
        <w:sz w:val="24"/>
        <w:szCs w:val="24"/>
      </w:rPr>
    </w:pPr>
    <w:r w:rsidRPr="00D825EA">
      <w:rPr>
        <w:sz w:val="24"/>
        <w:szCs w:val="24"/>
      </w:rPr>
      <w:t>Tel:  (630) 539-1525 -- Fax:  (630) 539-1526</w:t>
    </w:r>
  </w:p>
  <w:p w:rsidR="00D825EA" w:rsidRPr="00D825EA" w:rsidRDefault="003056EE" w:rsidP="00A471A8">
    <w:pPr>
      <w:pStyle w:val="Footer"/>
      <w:jc w:val="center"/>
      <w:rPr>
        <w:b/>
        <w:i/>
        <w:sz w:val="24"/>
        <w:szCs w:val="24"/>
      </w:rPr>
    </w:pPr>
    <w:hyperlink r:id="rId1" w:history="1">
      <w:r w:rsidR="00D825EA" w:rsidRPr="00D825EA">
        <w:rPr>
          <w:rStyle w:val="Hyperlink"/>
          <w:b/>
          <w:i/>
          <w:sz w:val="24"/>
          <w:szCs w:val="24"/>
        </w:rPr>
        <w:t>www.ncrainc.org</w:t>
      </w:r>
    </w:hyperlink>
    <w:r w:rsidR="00D825EA" w:rsidRPr="00D825EA">
      <w:rPr>
        <w:b/>
        <w:i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3BB" w:rsidRDefault="00CF53BB" w:rsidP="00A471A8">
      <w:pPr>
        <w:spacing w:after="0" w:line="240" w:lineRule="auto"/>
      </w:pPr>
      <w:r>
        <w:separator/>
      </w:r>
    </w:p>
  </w:footnote>
  <w:footnote w:type="continuationSeparator" w:id="0">
    <w:p w:rsidR="00CF53BB" w:rsidRDefault="00CF53BB" w:rsidP="00A471A8">
      <w:pPr>
        <w:spacing w:after="0" w:line="240" w:lineRule="auto"/>
      </w:pPr>
      <w:r>
        <w:continuationSeparator/>
      </w:r>
    </w:p>
  </w:footnote>
  <w:footnote w:id="1">
    <w:p w:rsidR="00BD6F79" w:rsidRDefault="00BD6F79" w:rsidP="00DE78BC">
      <w:pPr>
        <w:pStyle w:val="FootnoteText"/>
        <w:keepLines/>
        <w:widowControl w:val="0"/>
      </w:pPr>
      <w:r>
        <w:rPr>
          <w:rStyle w:val="FootnoteReference"/>
        </w:rPr>
        <w:footnoteRef/>
      </w:r>
      <w:r>
        <w:t xml:space="preserve"> State of Washington 63</w:t>
      </w:r>
      <w:r w:rsidRPr="00880010">
        <w:rPr>
          <w:vertAlign w:val="superscript"/>
        </w:rPr>
        <w:t>rd</w:t>
      </w:r>
      <w:r>
        <w:t xml:space="preserve"> Legislature 2013 Regular Session, HB1037 </w:t>
      </w:r>
      <w:r w:rsidR="001209F4">
        <w:t>House Bill Report, Staff Summ</w:t>
      </w:r>
      <w:r w:rsidR="002C409B">
        <w:t>a</w:t>
      </w:r>
      <w:r w:rsidR="001209F4">
        <w:t>ry of Public Testimony</w:t>
      </w:r>
      <w:r w:rsidR="002C409B">
        <w:t>,</w:t>
      </w:r>
      <w:r w:rsidR="001209F4">
        <w:t xml:space="preserve"> </w:t>
      </w:r>
      <w:r>
        <w:t xml:space="preserve">page </w:t>
      </w:r>
      <w:r w:rsidR="001209F4">
        <w:t>4.</w:t>
      </w:r>
      <w:r>
        <w:t xml:space="preserve">  </w:t>
      </w:r>
    </w:p>
  </w:footnote>
  <w:footnote w:id="2">
    <w:p w:rsidR="006360BB" w:rsidRDefault="006360BB" w:rsidP="00DE78BC">
      <w:pPr>
        <w:pStyle w:val="NormalWeb"/>
        <w:keepLines/>
        <w:widowControl w:val="0"/>
        <w:spacing w:before="0" w:beforeAutospacing="0" w:after="0" w:afterAutospacing="0"/>
      </w:pPr>
      <w:r>
        <w:rPr>
          <w:rStyle w:val="FootnoteReference"/>
        </w:rPr>
        <w:footnoteRef/>
      </w:r>
      <w:r>
        <w:t xml:space="preserve"> </w:t>
      </w:r>
      <w:r w:rsidRPr="00F609D2">
        <w:rPr>
          <w:rFonts w:asciiTheme="minorHAnsi" w:hAnsiTheme="minorHAnsi"/>
          <w:sz w:val="20"/>
          <w:szCs w:val="20"/>
        </w:rPr>
        <w:t>State of Washington, P</w:t>
      </w:r>
      <w:r w:rsidRPr="00F609D2">
        <w:rPr>
          <w:rFonts w:asciiTheme="minorHAnsi" w:hAnsiTheme="minorHAnsi" w:cs="Arial"/>
          <w:sz w:val="20"/>
          <w:szCs w:val="20"/>
        </w:rPr>
        <w:t>ublic Records Act, [2005 c 274 § 102.]</w:t>
      </w:r>
    </w:p>
  </w:footnote>
  <w:footnote w:id="3">
    <w:p w:rsidR="00F14D49" w:rsidRDefault="00F14D49" w:rsidP="00DE78BC">
      <w:pPr>
        <w:pStyle w:val="FootnoteText"/>
        <w:keepLines/>
        <w:widowControl w:val="0"/>
      </w:pPr>
      <w:r>
        <w:rPr>
          <w:rStyle w:val="FootnoteReference"/>
        </w:rPr>
        <w:footnoteRef/>
      </w:r>
      <w:r>
        <w:t xml:space="preserve"> State of Washington 63</w:t>
      </w:r>
      <w:r w:rsidRPr="00880010">
        <w:rPr>
          <w:vertAlign w:val="superscript"/>
        </w:rPr>
        <w:t>rd</w:t>
      </w:r>
      <w:r>
        <w:t xml:space="preserve"> Legislature 2013 Regular Session, HB1037 Section 1, page 2, line 1-3. </w:t>
      </w:r>
    </w:p>
  </w:footnote>
  <w:footnote w:id="4">
    <w:p w:rsidR="00C47F47" w:rsidRDefault="00C47F47">
      <w:pPr>
        <w:pStyle w:val="FootnoteText"/>
      </w:pPr>
      <w:r>
        <w:rPr>
          <w:rStyle w:val="FootnoteReference"/>
        </w:rPr>
        <w:footnoteRef/>
      </w:r>
      <w:r>
        <w:t xml:space="preserve"> Ibid, Exemptions from cost recovery. </w:t>
      </w:r>
    </w:p>
  </w:footnote>
  <w:footnote w:id="5">
    <w:p w:rsidR="001209F4" w:rsidRDefault="001209F4" w:rsidP="001209F4">
      <w:pPr>
        <w:pStyle w:val="FootnoteText"/>
      </w:pPr>
      <w:r>
        <w:rPr>
          <w:rStyle w:val="FootnoteReference"/>
        </w:rPr>
        <w:footnoteRef/>
      </w:r>
      <w:r>
        <w:t xml:space="preserve"> State of Washington 63</w:t>
      </w:r>
      <w:r w:rsidRPr="00880010">
        <w:rPr>
          <w:vertAlign w:val="superscript"/>
        </w:rPr>
        <w:t>rd</w:t>
      </w:r>
      <w:r>
        <w:t xml:space="preserve"> Legislature 2014 Regular Session, HB2537 Section 1, page 2 line 3.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1A8" w:rsidRDefault="00127AD6" w:rsidP="00A471A8">
    <w:pPr>
      <w:pStyle w:val="Header"/>
      <w:jc w:val="center"/>
    </w:pPr>
    <w:r>
      <w:rPr>
        <w:noProof/>
      </w:rPr>
      <w:drawing>
        <wp:inline distT="0" distB="0" distL="0" distR="0">
          <wp:extent cx="2905125" cy="1229836"/>
          <wp:effectExtent l="19050" t="0" r="9525" b="0"/>
          <wp:docPr id="1" name="Picture 0" descr="NCRAlogo2cH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RAlogo2cH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5167" cy="1234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471A8" w:rsidRDefault="00A471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EC0E96"/>
    <w:multiLevelType w:val="hybridMultilevel"/>
    <w:tmpl w:val="A27CF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1A8"/>
    <w:rsid w:val="00014EDB"/>
    <w:rsid w:val="0001677B"/>
    <w:rsid w:val="00050555"/>
    <w:rsid w:val="0007369B"/>
    <w:rsid w:val="00080944"/>
    <w:rsid w:val="000B1236"/>
    <w:rsid w:val="000D715B"/>
    <w:rsid w:val="000F4737"/>
    <w:rsid w:val="000F59CE"/>
    <w:rsid w:val="001209F4"/>
    <w:rsid w:val="00125800"/>
    <w:rsid w:val="00127AD6"/>
    <w:rsid w:val="0017152B"/>
    <w:rsid w:val="00180E19"/>
    <w:rsid w:val="0018494F"/>
    <w:rsid w:val="001862AD"/>
    <w:rsid w:val="00192EAD"/>
    <w:rsid w:val="001D2D62"/>
    <w:rsid w:val="001D34FF"/>
    <w:rsid w:val="0023463E"/>
    <w:rsid w:val="0026258E"/>
    <w:rsid w:val="00280430"/>
    <w:rsid w:val="00282C8B"/>
    <w:rsid w:val="0028756D"/>
    <w:rsid w:val="002C409B"/>
    <w:rsid w:val="002E11E2"/>
    <w:rsid w:val="002E136B"/>
    <w:rsid w:val="002E50B9"/>
    <w:rsid w:val="002E65C9"/>
    <w:rsid w:val="003056EE"/>
    <w:rsid w:val="00306A72"/>
    <w:rsid w:val="00352713"/>
    <w:rsid w:val="00356803"/>
    <w:rsid w:val="00374183"/>
    <w:rsid w:val="00387E9E"/>
    <w:rsid w:val="003C10DB"/>
    <w:rsid w:val="003D158D"/>
    <w:rsid w:val="003D5C94"/>
    <w:rsid w:val="003D7470"/>
    <w:rsid w:val="003F557A"/>
    <w:rsid w:val="00403631"/>
    <w:rsid w:val="00413969"/>
    <w:rsid w:val="00416A6C"/>
    <w:rsid w:val="004513FD"/>
    <w:rsid w:val="00463B30"/>
    <w:rsid w:val="004C057C"/>
    <w:rsid w:val="004E274A"/>
    <w:rsid w:val="005440A3"/>
    <w:rsid w:val="00587293"/>
    <w:rsid w:val="005A6438"/>
    <w:rsid w:val="0061544E"/>
    <w:rsid w:val="00617993"/>
    <w:rsid w:val="006360BB"/>
    <w:rsid w:val="00643E05"/>
    <w:rsid w:val="00683684"/>
    <w:rsid w:val="006B3DF0"/>
    <w:rsid w:val="006B6720"/>
    <w:rsid w:val="00795F0A"/>
    <w:rsid w:val="008358B5"/>
    <w:rsid w:val="008679C1"/>
    <w:rsid w:val="00880010"/>
    <w:rsid w:val="00884241"/>
    <w:rsid w:val="00895F0E"/>
    <w:rsid w:val="008A2D54"/>
    <w:rsid w:val="008A5A93"/>
    <w:rsid w:val="008F0418"/>
    <w:rsid w:val="008F179D"/>
    <w:rsid w:val="008F62BF"/>
    <w:rsid w:val="008F7B36"/>
    <w:rsid w:val="00921662"/>
    <w:rsid w:val="009228F4"/>
    <w:rsid w:val="00926590"/>
    <w:rsid w:val="00932098"/>
    <w:rsid w:val="00952A0F"/>
    <w:rsid w:val="0096583B"/>
    <w:rsid w:val="00984412"/>
    <w:rsid w:val="00984D71"/>
    <w:rsid w:val="009A33B1"/>
    <w:rsid w:val="009A510B"/>
    <w:rsid w:val="009D79D4"/>
    <w:rsid w:val="00A471A8"/>
    <w:rsid w:val="00A54074"/>
    <w:rsid w:val="00A67853"/>
    <w:rsid w:val="00A95149"/>
    <w:rsid w:val="00AB1490"/>
    <w:rsid w:val="00AB2BB4"/>
    <w:rsid w:val="00AD691F"/>
    <w:rsid w:val="00AD720D"/>
    <w:rsid w:val="00B25AB7"/>
    <w:rsid w:val="00B40CD1"/>
    <w:rsid w:val="00B56A41"/>
    <w:rsid w:val="00B73B2F"/>
    <w:rsid w:val="00B85166"/>
    <w:rsid w:val="00BA05A5"/>
    <w:rsid w:val="00BA70A5"/>
    <w:rsid w:val="00BC36C8"/>
    <w:rsid w:val="00BC6FA4"/>
    <w:rsid w:val="00BD0351"/>
    <w:rsid w:val="00BD6F79"/>
    <w:rsid w:val="00C1155B"/>
    <w:rsid w:val="00C47F47"/>
    <w:rsid w:val="00C602C7"/>
    <w:rsid w:val="00C70D75"/>
    <w:rsid w:val="00CC421A"/>
    <w:rsid w:val="00CC6CB4"/>
    <w:rsid w:val="00CC7178"/>
    <w:rsid w:val="00CC7E2A"/>
    <w:rsid w:val="00CD38A5"/>
    <w:rsid w:val="00CF53BB"/>
    <w:rsid w:val="00D10F86"/>
    <w:rsid w:val="00D5118B"/>
    <w:rsid w:val="00D707D6"/>
    <w:rsid w:val="00D7249A"/>
    <w:rsid w:val="00D74A53"/>
    <w:rsid w:val="00D825EA"/>
    <w:rsid w:val="00D84997"/>
    <w:rsid w:val="00DB4C09"/>
    <w:rsid w:val="00DB6AAE"/>
    <w:rsid w:val="00DE78BC"/>
    <w:rsid w:val="00E04E71"/>
    <w:rsid w:val="00EB6FDC"/>
    <w:rsid w:val="00EC71F8"/>
    <w:rsid w:val="00ED2B5A"/>
    <w:rsid w:val="00ED43CC"/>
    <w:rsid w:val="00F14D49"/>
    <w:rsid w:val="00F5704F"/>
    <w:rsid w:val="00F609D2"/>
    <w:rsid w:val="00F67956"/>
    <w:rsid w:val="00FA3EDA"/>
    <w:rsid w:val="00FA5F49"/>
    <w:rsid w:val="00FC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4C6C46F-6555-44B6-8069-48948DD61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4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71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1A8"/>
  </w:style>
  <w:style w:type="paragraph" w:styleId="Footer">
    <w:name w:val="footer"/>
    <w:basedOn w:val="Normal"/>
    <w:link w:val="FooterChar"/>
    <w:uiPriority w:val="99"/>
    <w:unhideWhenUsed/>
    <w:rsid w:val="00A471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1A8"/>
  </w:style>
  <w:style w:type="character" w:styleId="Hyperlink">
    <w:name w:val="Hyperlink"/>
    <w:basedOn w:val="DefaultParagraphFont"/>
    <w:uiPriority w:val="99"/>
    <w:unhideWhenUsed/>
    <w:rsid w:val="001862AD"/>
    <w:rPr>
      <w:color w:val="0000FF"/>
      <w:u w:val="single"/>
    </w:rPr>
  </w:style>
  <w:style w:type="table" w:styleId="TableGrid">
    <w:name w:val="Table Grid"/>
    <w:basedOn w:val="TableNormal"/>
    <w:uiPriority w:val="59"/>
    <w:rsid w:val="00186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C10D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10D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10DB"/>
    <w:rPr>
      <w:vertAlign w:val="superscript"/>
    </w:rPr>
  </w:style>
  <w:style w:type="paragraph" w:styleId="ListParagraph">
    <w:name w:val="List Paragraph"/>
    <w:basedOn w:val="Normal"/>
    <w:uiPriority w:val="34"/>
    <w:qFormat/>
    <w:rsid w:val="009228F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6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F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F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F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F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F0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4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0853">
              <w:marLeft w:val="26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6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crain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F3266-ABA9-4C9E-B0EB-1B18C4526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835</Words>
  <Characters>4760</Characters>
  <Application>Microsoft Office Word</Application>
  <DocSecurity>8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NCRA, Inc.</Company>
  <LinksUpToDate>false</LinksUpToDate>
  <CharactersWithSpaces>5584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Gerber</dc:creator>
  <cp:lastModifiedBy>Terry Clemans</cp:lastModifiedBy>
  <cp:revision>3</cp:revision>
  <cp:lastPrinted>2013-09-23T21:26:00Z</cp:lastPrinted>
  <dcterms:created xsi:type="dcterms:W3CDTF">2014-02-25T04:21:00Z</dcterms:created>
  <dcterms:modified xsi:type="dcterms:W3CDTF">2014-02-25T04:27:00Z</dcterms:modified>
</cp:coreProperties>
</file>